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E122" w14:textId="77777777" w:rsidR="00B826DB" w:rsidRDefault="00B826DB" w:rsidP="00B826D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BE91A1F" wp14:editId="789BEC74">
            <wp:extent cx="5278120" cy="966416"/>
            <wp:effectExtent l="0" t="0" r="0" b="5715"/>
            <wp:docPr id="1" name="Picture 1" descr="G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96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BFC0" w14:textId="77777777" w:rsidR="00DF7BF9" w:rsidRPr="00040F78" w:rsidRDefault="007D4CB5" w:rsidP="00B826D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40F78">
        <w:rPr>
          <w:rFonts w:ascii="Arial" w:hAnsi="Arial" w:cs="Arial"/>
          <w:b/>
          <w:color w:val="000000" w:themeColor="text1"/>
          <w:sz w:val="28"/>
          <w:szCs w:val="28"/>
        </w:rPr>
        <w:t>Inspection</w:t>
      </w:r>
      <w:r w:rsidR="00872139" w:rsidRPr="00040F78">
        <w:rPr>
          <w:rFonts w:ascii="Arial" w:hAnsi="Arial" w:cs="Arial"/>
          <w:b/>
          <w:color w:val="000000" w:themeColor="text1"/>
          <w:sz w:val="28"/>
          <w:szCs w:val="28"/>
        </w:rPr>
        <w:t xml:space="preserve"> g</w:t>
      </w:r>
      <w:r w:rsidR="00DF7BF9" w:rsidRPr="00040F78">
        <w:rPr>
          <w:rFonts w:ascii="Arial" w:hAnsi="Arial" w:cs="Arial"/>
          <w:b/>
          <w:color w:val="000000" w:themeColor="text1"/>
          <w:sz w:val="28"/>
          <w:szCs w:val="28"/>
        </w:rPr>
        <w:t>uide – Unlicensed Family Entertainment Centres</w:t>
      </w:r>
    </w:p>
    <w:p w14:paraId="299DFFE5" w14:textId="77777777" w:rsidR="00CA1BAF" w:rsidRPr="00040F78" w:rsidRDefault="00CA1BAF" w:rsidP="0087213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8"/>
        <w:gridCol w:w="3289"/>
        <w:gridCol w:w="3260"/>
      </w:tblGrid>
      <w:tr w:rsidR="00040F78" w:rsidRPr="00F7452E" w14:paraId="0520E3B2" w14:textId="77777777" w:rsidTr="00477923">
        <w:tc>
          <w:tcPr>
            <w:tcW w:w="3658" w:type="dxa"/>
          </w:tcPr>
          <w:p w14:paraId="2D6EB12F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Premises name and address</w:t>
            </w:r>
          </w:p>
          <w:p w14:paraId="0A902C5F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49" w:type="dxa"/>
            <w:gridSpan w:val="2"/>
          </w:tcPr>
          <w:p w14:paraId="5802F940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2F087CAB" w14:textId="77777777" w:rsidTr="00477923">
        <w:tc>
          <w:tcPr>
            <w:tcW w:w="3658" w:type="dxa"/>
          </w:tcPr>
          <w:p w14:paraId="59CBD62A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Premises person(s) present</w:t>
            </w:r>
          </w:p>
          <w:p w14:paraId="7BE3F36E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49" w:type="dxa"/>
            <w:gridSpan w:val="2"/>
          </w:tcPr>
          <w:p w14:paraId="72FEAB8F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2893374E" w14:textId="77777777" w:rsidTr="00477923">
        <w:tc>
          <w:tcPr>
            <w:tcW w:w="3658" w:type="dxa"/>
          </w:tcPr>
          <w:p w14:paraId="73A37F5D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Authorised Officer(s)</w:t>
            </w:r>
          </w:p>
          <w:p w14:paraId="625A0B6B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49" w:type="dxa"/>
            <w:gridSpan w:val="2"/>
          </w:tcPr>
          <w:p w14:paraId="3374F2CB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711A292A" w14:textId="77777777" w:rsidTr="00477923">
        <w:tc>
          <w:tcPr>
            <w:tcW w:w="3658" w:type="dxa"/>
          </w:tcPr>
          <w:p w14:paraId="32BD71D8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 of Authorised Officer(s)</w:t>
            </w:r>
          </w:p>
        </w:tc>
        <w:tc>
          <w:tcPr>
            <w:tcW w:w="6549" w:type="dxa"/>
            <w:gridSpan w:val="2"/>
          </w:tcPr>
          <w:p w14:paraId="28C54263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909E6A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138F20D5" w14:textId="77777777" w:rsidTr="00477923">
        <w:tc>
          <w:tcPr>
            <w:tcW w:w="3658" w:type="dxa"/>
          </w:tcPr>
          <w:p w14:paraId="13AA163D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and time of the assessment</w:t>
            </w:r>
          </w:p>
        </w:tc>
        <w:tc>
          <w:tcPr>
            <w:tcW w:w="6549" w:type="dxa"/>
            <w:gridSpan w:val="2"/>
          </w:tcPr>
          <w:p w14:paraId="7F23DDE0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03D1AA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7883C619" w14:textId="77777777" w:rsidTr="00477923">
        <w:tc>
          <w:tcPr>
            <w:tcW w:w="3658" w:type="dxa"/>
          </w:tcPr>
          <w:p w14:paraId="74EB3616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Permit reference number</w:t>
            </w:r>
          </w:p>
        </w:tc>
        <w:tc>
          <w:tcPr>
            <w:tcW w:w="6549" w:type="dxa"/>
            <w:gridSpan w:val="2"/>
          </w:tcPr>
          <w:p w14:paraId="7E86D85C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2730B1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0B01DC84" w14:textId="77777777" w:rsidTr="00477923">
        <w:tc>
          <w:tcPr>
            <w:tcW w:w="3658" w:type="dxa"/>
          </w:tcPr>
          <w:p w14:paraId="72539814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Permit expiry date</w:t>
            </w:r>
          </w:p>
        </w:tc>
        <w:tc>
          <w:tcPr>
            <w:tcW w:w="6549" w:type="dxa"/>
            <w:gridSpan w:val="2"/>
          </w:tcPr>
          <w:p w14:paraId="0BFE1FCB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167135" w14:textId="77777777" w:rsidR="00C4079A" w:rsidRPr="00F7452E" w:rsidRDefault="00C4079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7923" w:rsidRPr="00F7452E" w14:paraId="7C67B007" w14:textId="77777777" w:rsidTr="00477923">
        <w:tc>
          <w:tcPr>
            <w:tcW w:w="6947" w:type="dxa"/>
            <w:gridSpan w:val="2"/>
            <w:shd w:val="clear" w:color="auto" w:fill="BFBFBF" w:themeFill="background1" w:themeFillShade="BF"/>
          </w:tcPr>
          <w:p w14:paraId="61757AC2" w14:textId="77777777" w:rsidR="00477923" w:rsidRPr="00F7452E" w:rsidRDefault="00477923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72F35744" w14:textId="77777777" w:rsidR="00477923" w:rsidRPr="00F7452E" w:rsidRDefault="00477923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tick sections completed</w:t>
            </w:r>
          </w:p>
        </w:tc>
      </w:tr>
      <w:tr w:rsidR="00477923" w:rsidRPr="00F7452E" w14:paraId="6F1E3576" w14:textId="77777777" w:rsidTr="00477923">
        <w:tc>
          <w:tcPr>
            <w:tcW w:w="6947" w:type="dxa"/>
            <w:gridSpan w:val="2"/>
          </w:tcPr>
          <w:p w14:paraId="30D90523" w14:textId="3C35A14A" w:rsidR="00477923" w:rsidRPr="00F7452E" w:rsidRDefault="00477923" w:rsidP="00D31178">
            <w:pPr>
              <w:numPr>
                <w:ilvl w:val="0"/>
                <w:numId w:val="11"/>
              </w:numPr>
              <w:tabs>
                <w:tab w:val="left" w:pos="620"/>
                <w:tab w:val="left" w:pos="4290"/>
              </w:tabs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Visual Assessment</w:t>
            </w:r>
          </w:p>
        </w:tc>
        <w:tc>
          <w:tcPr>
            <w:tcW w:w="3260" w:type="dxa"/>
          </w:tcPr>
          <w:p w14:paraId="10A6EEA7" w14:textId="77777777" w:rsidR="00477923" w:rsidRPr="00F7452E" w:rsidRDefault="00477923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7923" w:rsidRPr="00F7452E" w14:paraId="6C0D32AA" w14:textId="77777777" w:rsidTr="00477923">
        <w:tc>
          <w:tcPr>
            <w:tcW w:w="6947" w:type="dxa"/>
            <w:gridSpan w:val="2"/>
          </w:tcPr>
          <w:p w14:paraId="74F5E3EE" w14:textId="77777777" w:rsidR="00477923" w:rsidRPr="00F7452E" w:rsidRDefault="00477923" w:rsidP="00D31178">
            <w:pPr>
              <w:numPr>
                <w:ilvl w:val="0"/>
                <w:numId w:val="11"/>
              </w:numPr>
              <w:tabs>
                <w:tab w:val="left" w:pos="4290"/>
              </w:tabs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Additional Questions</w:t>
            </w:r>
          </w:p>
        </w:tc>
        <w:tc>
          <w:tcPr>
            <w:tcW w:w="3260" w:type="dxa"/>
          </w:tcPr>
          <w:p w14:paraId="1836093D" w14:textId="77777777" w:rsidR="00477923" w:rsidRPr="00F7452E" w:rsidRDefault="00477923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7923" w:rsidRPr="00F7452E" w14:paraId="38CB3E66" w14:textId="77777777" w:rsidTr="00477923">
        <w:tc>
          <w:tcPr>
            <w:tcW w:w="6947" w:type="dxa"/>
            <w:gridSpan w:val="2"/>
          </w:tcPr>
          <w:p w14:paraId="515D84DD" w14:textId="77777777" w:rsidR="00477923" w:rsidRPr="00F7452E" w:rsidRDefault="00477923" w:rsidP="00D3117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Action Points</w:t>
            </w:r>
          </w:p>
        </w:tc>
        <w:tc>
          <w:tcPr>
            <w:tcW w:w="3260" w:type="dxa"/>
          </w:tcPr>
          <w:p w14:paraId="0BBEFBB6" w14:textId="77777777" w:rsidR="00477923" w:rsidRPr="00F7452E" w:rsidRDefault="00477923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8259B41" w14:textId="77777777" w:rsidR="005F6F83" w:rsidRPr="00F7452E" w:rsidRDefault="005F6F83" w:rsidP="0087213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2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477923" w:rsidRPr="00F7452E" w14:paraId="635A6B2B" w14:textId="77777777" w:rsidTr="00D31178">
        <w:trPr>
          <w:trHeight w:val="462"/>
        </w:trPr>
        <w:tc>
          <w:tcPr>
            <w:tcW w:w="10207" w:type="dxa"/>
            <w:shd w:val="clear" w:color="auto" w:fill="A6A6A6" w:themeFill="background1" w:themeFillShade="A6"/>
          </w:tcPr>
          <w:p w14:paraId="05C20268" w14:textId="77777777" w:rsidR="00477923" w:rsidRPr="00F7452E" w:rsidRDefault="00586D80" w:rsidP="00D3117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477923" w:rsidRPr="00F745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) Visual Assessment</w:t>
            </w:r>
          </w:p>
          <w:p w14:paraId="7EE2F192" w14:textId="77777777" w:rsidR="00477923" w:rsidRPr="00F7452E" w:rsidRDefault="00477923" w:rsidP="00D31178">
            <w:pPr>
              <w:ind w:left="3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Compliance with these provisions can usually be established through a visual assessment, but may require further information from staff members</w:t>
            </w:r>
          </w:p>
        </w:tc>
      </w:tr>
    </w:tbl>
    <w:p w14:paraId="1ECE37A6" w14:textId="77777777" w:rsidR="00477923" w:rsidRPr="00F7452E" w:rsidRDefault="00477923" w:rsidP="0087213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6"/>
        <w:gridCol w:w="3231"/>
      </w:tblGrid>
      <w:tr w:rsidR="00040F78" w:rsidRPr="00F7452E" w14:paraId="4026403F" w14:textId="77777777" w:rsidTr="00B00BDA">
        <w:tc>
          <w:tcPr>
            <w:tcW w:w="6976" w:type="dxa"/>
            <w:vAlign w:val="center"/>
          </w:tcPr>
          <w:p w14:paraId="6839ABC7" w14:textId="77777777" w:rsidR="00040F78" w:rsidRPr="00F7452E" w:rsidRDefault="00BD17E6" w:rsidP="00BD17E6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1.1) </w:t>
            </w:r>
            <w:r w:rsidR="00052723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Wholly or Mainly Used for Making Machines Available</w:t>
            </w:r>
            <w:r w:rsidR="00B00BDA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(GA05 Section 238)</w:t>
            </w:r>
          </w:p>
          <w:p w14:paraId="077FCE48" w14:textId="77777777" w:rsidR="001B2B69" w:rsidRPr="00F7452E" w:rsidRDefault="00B00BDA" w:rsidP="00DE6ED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Is the premises </w:t>
            </w:r>
            <w:r w:rsidR="00CA1BAF"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wholly or mainly used for making gaming m</w:t>
            </w:r>
            <w:r w:rsidR="004A6F85"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achines available for use</w:t>
            </w: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?</w:t>
            </w:r>
          </w:p>
          <w:p w14:paraId="4D196397" w14:textId="77777777" w:rsidR="00B00BDA" w:rsidRPr="00F7452E" w:rsidRDefault="00B00BDA" w:rsidP="00DE6EDD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231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2F4F94" w:rsidRPr="00F7452E" w14:paraId="660728F4" w14:textId="77777777" w:rsidTr="00CD4186">
              <w:trPr>
                <w:trHeight w:val="414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620E83FA" w14:textId="77777777" w:rsidR="002F4F94" w:rsidRPr="00F7452E" w:rsidRDefault="002F4F94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61E9EBC7" w14:textId="77777777" w:rsidR="002F4F94" w:rsidRPr="00F7452E" w:rsidRDefault="00615A10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0CB0C23" wp14:editId="589D6711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5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E02181" id="Rectangle 18" o:spid="_x0000_s1026" style="position:absolute;margin-left:28.8pt;margin-top:1.6pt;width:15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d5GQIAAD0EAAAOAAAAZHJzL2Uyb0RvYy54bWysU9uO0zAQfUfiHyy/0zRVC7tR09WqSxHS&#10;AisWPmDqOImFb4zdpuXrGTvdUi7iAZEHayYzPj5zZmZ5czCa7SUG5WzNy8mUM2mFa5Ttav750+bF&#10;FWchgm1AOytrfpSB36yeP1sOvpIz1zvdSGQEYkM1+Jr3MfqqKILopYEwcV5aCrYODURysSsahIHQ&#10;jS5m0+nLYnDYeHRChkB/78YgX2X8tpUifmjbICPTNSduMZ+Yz206i9USqg7B90qcaMA/sDCgLD16&#10;hrqDCGyH6jcoowS64No4Ec4Urm2VkLkGqqac/lLNYw9e5lpInODPMoX/Byve7x+QqYZ6t+DMgqEe&#10;fSTVwHZasvIqCTT4UFHeo3/AVGLw9058Ccy6dU9p8hbRDb2EhmiVKb/46UJyAl1l2+GdawgedtFl&#10;rQ4tmgRIKrBDbsnx3BJ5iEzQT+rxdEbMBIVOdnoBqqfLHkN8I51hyag5EvcMDvv7EMfUp5RM3mnV&#10;bJTW2cFuu9bI9kDTsclf5k81XqZpy4aaXy+Ix98hiCt9f4IwKtKYa2VqfnVOgiqp9to2RBOqCEqP&#10;NlWn7UnGpNzYga1rjqQiunGGaefI6B1+42yg+a15+LoDlJzpt5Y6cV3O52ngszNfvJqRg5eR7WUE&#10;rCComkfORnMdxyXZeVRdTy+VuXbrbql7rcrKps6OrE5kaUZzb077lJbg0s9ZP7Z+9R0AAP//AwBQ&#10;SwMEFAAGAAgAAAAhAOWT8CrcAAAABgEAAA8AAABkcnMvZG93bnJldi54bWxMjk1Pg0AURfcm/ofJ&#10;M3Fnh1LtBzI0RlMTly3duHvAE1DmDWGGFv31vq50eXNvzj3pdrKdOtHgW8cG5rMIFHHpqpZrA8d8&#10;d7cG5QNyhZ1jMvBNHrbZ9VWKSeXOvKfTIdRKIOwTNNCE0Cda+7Ihi37memLpPtxgMUgcal0NeBa4&#10;7XQcRUttsWV5aLCn54bKr8NoDRRtfMSfff4a2c1uEd6m/HN8fzHm9mZ6egQVaAp/Y7joizpk4lS4&#10;kSuvOgMPq6UsDSxiUFKvN3NQhcT7Fegs1f/1s18AAAD//wMAUEsBAi0AFAAGAAgAAAAhALaDOJL+&#10;AAAA4QEAABMAAAAAAAAAAAAAAAAAAAAAAFtDb250ZW50X1R5cGVzXS54bWxQSwECLQAUAAYACAAA&#10;ACEAOP0h/9YAAACUAQAACwAAAAAAAAAAAAAAAAAvAQAAX3JlbHMvLnJlbHNQSwECLQAUAAYACAAA&#10;ACEAdEtXeRkCAAA9BAAADgAAAAAAAAAAAAAAAAAuAgAAZHJzL2Uyb0RvYy54bWxQSwECLQAUAAYA&#10;CAAAACEA5ZPwKtwAAAAGAQAADwAAAAAAAAAAAAAAAABzBAAAZHJzL2Rvd25yZXYueG1sUEsFBgAA&#10;AAAEAAQA8wAAAHwFAAAAAA==&#10;"/>
                        </w:pict>
                      </mc:Fallback>
                    </mc:AlternateContent>
                  </w:r>
                  <w:r w:rsidR="002F4F94"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="002F4F94"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2F4F94" w:rsidRPr="00F7452E" w14:paraId="3AADB3F7" w14:textId="77777777" w:rsidTr="00CD4186">
              <w:trPr>
                <w:trHeight w:val="419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3BBAF58D" w14:textId="77777777" w:rsidR="002F4F94" w:rsidRPr="00F7452E" w:rsidRDefault="002F4F94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0E6B050E" w14:textId="77777777" w:rsidR="002F4F94" w:rsidRPr="00F7452E" w:rsidRDefault="00615A10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987D48A" wp14:editId="5AF1720C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4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BCAED3" id="Rectangle 19" o:spid="_x0000_s1026" style="position:absolute;margin-left:28.8pt;margin-top:2.15pt;width:15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V3GgIAAD0EAAAOAAAAZHJzL2Uyb0RvYy54bWysU9uO0zAQfUfiHyy/0zRVC9uo6WrVpQhp&#10;gRULHzB1nMTCN8Zu0+XrGTvdUi7iAZEHayYzPj5zZmZ1fTSaHSQG5WzNy8mUM2mFa5Ttav750/bF&#10;FWchgm1AOytr/igDv14/f7YafCVnrne6kcgIxIZq8DXvY/RVUQTRSwNh4ry0FGwdGojkYlc0CAOh&#10;G13MptOXxeCw8eiEDIH+3o5Bvs74bStF/NC2QUama07cYj4xn7t0FusVVB2C75U40YB/YGFAWXr0&#10;DHULEdge1W9QRgl0wbVxIpwpXNsqIXMNVE05/aWahx68zLWQOMGfZQr/D1a8P9wjUw31bs6ZBUM9&#10;+kiqge20ZOUyCTT4UFHeg7/HVGLwd058Ccy6TU9p8gbRDb2EhmiVKb/46UJyAl1lu+Gdawge9tFl&#10;rY4tmgRIKrBjbsnjuSXyGJmgn9Tj6WzBmaDQyU4vQPV02WOIb6QzLBk1R+KeweFwF+KY+pSSyTut&#10;mq3SOjvY7TYa2QFoOrb5y/ypxss0bdlQ8+WCePwdgrjS9ycIoyKNuVam5lfnJKiSaq9tQzShiqD0&#10;aFN12p5kTMqNHdi55pFURDfOMO0cGb3Db5wNNL81D1/3gJIz/dZSJ5blfJ4GPjvzxasZOXgZ2V1G&#10;wAqCqnnkbDQ3cVySvUfV9fRSmWu37oa616qsbOrsyOpElmY09+a0T2kJLv2c9WPr198BAAD//wMA&#10;UEsDBBQABgAIAAAAIQDMCiaf3QAAAAYBAAAPAAAAZHJzL2Rvd25yZXYueG1sTI7BTsMwEETvSPyD&#10;tUjcqNOGljTNpkKgInFs0ws3J16SlHgdxU4b+HrMqRxHM3rzsu1kOnGmwbWWEeazCARxZXXLNcKx&#10;2D0kIJxXrFVnmRC+ycE2v73JVKrthfd0PvhaBAi7VCE03veplK5qyCg3sz1x6D7tYJQPcailHtQl&#10;wE0nF1G0kka1HB4a1dNLQ9XXYTQIZbs4qp998RaZ9S7271NxGj9eEe/vpucNCE+Tv47hTz+oQx6c&#10;SjuydqJDWD6twhLhMQYR6mQ9B1EixMsEZJ7J//r5LwAAAP//AwBQSwECLQAUAAYACAAAACEAtoM4&#10;kv4AAADhAQAAEwAAAAAAAAAAAAAAAAAAAAAAW0NvbnRlbnRfVHlwZXNdLnhtbFBLAQItABQABgAI&#10;AAAAIQA4/SH/1gAAAJQBAAALAAAAAAAAAAAAAAAAAC8BAABfcmVscy8ucmVsc1BLAQItABQABgAI&#10;AAAAIQB9e+V3GgIAAD0EAAAOAAAAAAAAAAAAAAAAAC4CAABkcnMvZTJvRG9jLnhtbFBLAQItABQA&#10;BgAIAAAAIQDMCiaf3QAAAAYBAAAPAAAAAAAAAAAAAAAAAHQEAABkcnMvZG93bnJldi54bWxQSwUG&#10;AAAAAAQABADzAAAAfgUAAAAA&#10;"/>
                        </w:pict>
                      </mc:Fallback>
                    </mc:AlternateContent>
                  </w:r>
                  <w:r w:rsidR="002F4F94"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34DDE851" w14:textId="77777777" w:rsidR="00CA1BAF" w:rsidRPr="00F7452E" w:rsidRDefault="00CA1BAF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53D8D97D" w14:textId="77777777" w:rsidTr="00FC2281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167B7C0B" w14:textId="77777777" w:rsidR="003F452A" w:rsidRPr="00F7452E" w:rsidRDefault="003F452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526C98" w14:textId="77777777" w:rsidR="00CE1046" w:rsidRPr="00F7452E" w:rsidRDefault="00B00BD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81280" behindDoc="0" locked="0" layoutInCell="1" allowOverlap="1" wp14:anchorId="7BB10DDF" wp14:editId="526E2A35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209" t="-8209" r="-8209" b="-8209"/>
                          <a:stretch/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3A2C"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Gaming machines should not be available</w:t>
            </w:r>
            <w:r w:rsidR="00DE6EDD"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certain non-gambling premises (i.e. fish and chip shops, mini cab offices) and a clear distinction between environments where gambling take</w:t>
            </w:r>
            <w:r w:rsidR="00617FED"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s place and where it should not should be maintained.</w:t>
            </w:r>
          </w:p>
          <w:p w14:paraId="671CB857" w14:textId="77777777" w:rsidR="003F452A" w:rsidRPr="00F7452E" w:rsidRDefault="003F452A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2185456F" w14:textId="77777777" w:rsidTr="00B00BDA">
        <w:tc>
          <w:tcPr>
            <w:tcW w:w="6976" w:type="dxa"/>
            <w:vAlign w:val="center"/>
          </w:tcPr>
          <w:p w14:paraId="411C823A" w14:textId="77777777" w:rsidR="00DE6EDD" w:rsidRPr="00F7452E" w:rsidRDefault="00BD17E6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1.2 </w:t>
            </w:r>
            <w:r w:rsidR="00DE6EDD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Multi-Use Premises</w:t>
            </w:r>
          </w:p>
          <w:p w14:paraId="7DBCC189" w14:textId="77777777" w:rsidR="00DE6EDD" w:rsidRPr="00F7452E" w:rsidRDefault="005B3A2C" w:rsidP="00B00BD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Are the machines sited within a designated, enclosed area?</w:t>
            </w:r>
          </w:p>
          <w:p w14:paraId="4D599623" w14:textId="77777777" w:rsidR="00586D80" w:rsidRPr="00F7452E" w:rsidRDefault="00586D80" w:rsidP="00B00BD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2F4F94" w:rsidRPr="00F7452E" w14:paraId="684B5E35" w14:textId="77777777" w:rsidTr="00CD4186">
              <w:trPr>
                <w:trHeight w:val="414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00E18FD1" w14:textId="77777777" w:rsidR="002F4F94" w:rsidRPr="00F7452E" w:rsidRDefault="002F4F94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6856E2E5" w14:textId="77777777" w:rsidR="002F4F94" w:rsidRPr="00F7452E" w:rsidRDefault="00615A10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7561961" wp14:editId="6D188E2E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3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DF9162" id="Rectangle 18" o:spid="_x0000_s1026" style="position:absolute;margin-left:28.8pt;margin-top:1.6pt;width:15.7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Q5GgIAAD0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7iVnFgz1&#10;6BOpBrbVkk0WSaDeh5LyHvw9phKDv3Pia2DWrTtKkzeIru8k1ERrkvKLny4kJ9BVtu3fu5rgYRdd&#10;1urQoEmApAI75JYczy2Rh8gE/aQej6dzzgSFTnZ6Acqnyx5DfCudYcmoOBL3DA77uxCH1KeUTN5p&#10;VW+U1tnBdrvWyPZA07HJX+ZPNV6macv6il/NicffIYgrfX+CMCrSmGtlKr44J0GZVHtja6IJZQSl&#10;B5uq0/YkY1Ju6MDW1UdSEd0ww7RzZHQOv3PW0/xWPHzbAUrO9DtLnbiazGZp4LMzm7+ekoOXke1l&#10;BKwgqIpHzgZzHYcl2XlUbUcvTXLt1t1Q9xqVlU2dHVidyNKM5t6c9iktwaWfs35s/eoRAAD//wMA&#10;UEsDBBQABgAIAAAAIQDlk/Aq3AAAAAYBAAAPAAAAZHJzL2Rvd25yZXYueG1sTI5NT4NAFEX3Jv6H&#10;yTNxZ4dS7QcyNEZTE5ct3bh7wBNQ5g1hhhb99b6udHlzb8496XaynTrR4FvHBuazCBRx6aqWawPH&#10;fHe3BuUDcoWdYzLwTR622fVViknlzryn0yHUSiDsEzTQhNAnWvuyIYt+5npi6T7cYDFIHGpdDXgW&#10;uO10HEVLbbFleWiwp+eGyq/DaA0UbXzEn33+GtnNbhHepvxzfH8x5vZmenoEFWgKf2O46Is6ZOJU&#10;uJErrzoDD6ulLA0sYlBSrzdzUIXE+xXoLNX/9bNfAAAA//8DAFBLAQItABQABgAIAAAAIQC2gziS&#10;/gAAAOEBAAATAAAAAAAAAAAAAAAAAAAAAABbQ29udGVudF9UeXBlc10ueG1sUEsBAi0AFAAGAAgA&#10;AAAhADj9If/WAAAAlAEAAAsAAAAAAAAAAAAAAAAALwEAAF9yZWxzLy5yZWxzUEsBAi0AFAAGAAgA&#10;AAAhAN71JDkaAgAAPQQAAA4AAAAAAAAAAAAAAAAALgIAAGRycy9lMm9Eb2MueG1sUEsBAi0AFAAG&#10;AAgAAAAhAOWT8CrcAAAABgEAAA8AAAAAAAAAAAAAAAAAdAQAAGRycy9kb3ducmV2LnhtbFBLBQYA&#10;AAAABAAEAPMAAAB9BQAAAAA=&#10;"/>
                        </w:pict>
                      </mc:Fallback>
                    </mc:AlternateContent>
                  </w:r>
                  <w:r w:rsidR="002F4F94"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="002F4F94"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2F4F94" w:rsidRPr="00F7452E" w14:paraId="2F6A6229" w14:textId="77777777" w:rsidTr="00CD4186">
              <w:trPr>
                <w:trHeight w:val="419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2E69F597" w14:textId="77777777" w:rsidR="002F4F94" w:rsidRPr="00F7452E" w:rsidRDefault="002F4F94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31FF6FA2" w14:textId="77777777" w:rsidR="002F4F94" w:rsidRPr="00F7452E" w:rsidRDefault="00615A10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621362C9" wp14:editId="1CC19E66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2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B79090" id="Rectangle 19" o:spid="_x0000_s1026" style="position:absolute;margin-left:28.8pt;margin-top:2.15pt;width:15.7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Y3GgIAAD0EAAAOAAAAZHJzL2Uyb0RvYy54bWysU9uO0zAQfUfiHyy/0zRVC9uo6WrVpQhp&#10;gRULHzB1nMTCN8Zu0+XrGTvdUi7iAZEHayYzPj5zZmZ1fTSaHSQG5WzNy8mUM2mFa5Ttav750/bF&#10;FWchgm1AOytr/igDv14/f7YafCVnrne6kcgIxIZq8DXvY/RVUQTRSwNh4ry0FGwdGojkYlc0CAOh&#10;G13MptOXxeCw8eiEDIH+3o5Bvs74bStF/NC2QUama07cYj4xn7t0FusVVB2C75U40YB/YGFAWXr0&#10;DHULEdge1W9QRgl0wbVxIpwpXNsqIXMNVE05/aWahx68zLWQOMGfZQr/D1a8P9wjUw31bsaZBUM9&#10;+kiqge20ZOUyCTT4UFHeg7/HVGLwd058Ccy6TU9p8gbRDb2EhmiVKb/46UJyAl1lu+Gdawge9tFl&#10;rY4tmgRIKrBjbsnjuSXyGJmgn9Tj6WzBmaDQyU4vQPV02WOIb6QzLBk1R+KeweFwF+KY+pSSyTut&#10;mq3SOjvY7TYa2QFoOrb5y/ypxss0bdlQ8+WCePwdgrjS9ycIoyKNuVam5lfnJKiSaq9tQzShiqD0&#10;aFN12p5kTMqNHdi55pFURDfOMO0cGb3Db5wNNL81D1/3gJIz/dZSJ5blfJ4GPjvzxasZOXgZ2V1G&#10;wAqCqnnkbDQ3cVySvUfV9fRSmWu37oa616qsbOrsyOpElmY09+a0T2kJLv2c9WPr198BAAD//wMA&#10;UEsDBBQABgAIAAAAIQDMCiaf3QAAAAYBAAAPAAAAZHJzL2Rvd25yZXYueG1sTI7BTsMwEETvSPyD&#10;tUjcqNOGljTNpkKgInFs0ws3J16SlHgdxU4b+HrMqRxHM3rzsu1kOnGmwbWWEeazCARxZXXLNcKx&#10;2D0kIJxXrFVnmRC+ycE2v73JVKrthfd0PvhaBAi7VCE03veplK5qyCg3sz1x6D7tYJQPcailHtQl&#10;wE0nF1G0kka1HB4a1dNLQ9XXYTQIZbs4qp998RaZ9S7271NxGj9eEe/vpucNCE+Tv47hTz+oQx6c&#10;SjuydqJDWD6twhLhMQYR6mQ9B1EixMsEZJ7J//r5LwAAAP//AwBQSwECLQAUAAYACAAAACEAtoM4&#10;kv4AAADhAQAAEwAAAAAAAAAAAAAAAAAAAAAAW0NvbnRlbnRfVHlwZXNdLnhtbFBLAQItABQABgAI&#10;AAAAIQA4/SH/1gAAAJQBAAALAAAAAAAAAAAAAAAAAC8BAABfcmVscy8ucmVsc1BLAQItABQABgAI&#10;AAAAIQDXxZY3GgIAAD0EAAAOAAAAAAAAAAAAAAAAAC4CAABkcnMvZTJvRG9jLnhtbFBLAQItABQA&#10;BgAIAAAAIQDMCiaf3QAAAAYBAAAPAAAAAAAAAAAAAAAAAHQEAABkcnMvZG93bnJldi54bWxQSwUG&#10;AAAAAAQABADzAAAAfgUAAAAA&#10;"/>
                        </w:pict>
                      </mc:Fallback>
                    </mc:AlternateContent>
                  </w:r>
                  <w:r w:rsidR="002F4F94"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1F447D3D" w14:textId="77777777" w:rsidR="00DE6EDD" w:rsidRPr="00F7452E" w:rsidRDefault="00DE6EDD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71358063" w14:textId="77777777" w:rsidTr="00FC2281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10C5769D" w14:textId="77777777" w:rsidR="003F452A" w:rsidRPr="00F7452E" w:rsidRDefault="003F452A" w:rsidP="00040F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641CDC" w14:textId="77777777" w:rsidR="00CE1046" w:rsidRPr="00F7452E" w:rsidRDefault="00B00BDA" w:rsidP="00040F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83328" behindDoc="0" locked="0" layoutInCell="1" allowOverlap="1" wp14:anchorId="4AE67FAD" wp14:editId="07BCFAC6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9525</wp:posOffset>
                  </wp:positionV>
                  <wp:extent cx="314325" cy="314325"/>
                  <wp:effectExtent l="0" t="0" r="9525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209" t="-8209" r="-8209" b="-8209"/>
                          <a:stretch/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5B3A2C"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DE6EDD"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 generally not permissible for such premises to correspond to an entire shopping centre, airport, motorway service station or similar.</w:t>
            </w:r>
            <w:r w:rsidR="005B3A2C"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Machines should not be sited in corridors or walkways which form part of the larger building.</w:t>
            </w:r>
          </w:p>
          <w:p w14:paraId="55B3E3C3" w14:textId="77777777" w:rsidR="003F452A" w:rsidRPr="00F7452E" w:rsidRDefault="003F452A" w:rsidP="00040F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00BDA" w:rsidRPr="00F7452E" w14:paraId="30837364" w14:textId="77777777" w:rsidTr="0081362D">
        <w:trPr>
          <w:trHeight w:val="699"/>
        </w:trPr>
        <w:tc>
          <w:tcPr>
            <w:tcW w:w="6976" w:type="dxa"/>
            <w:vAlign w:val="center"/>
          </w:tcPr>
          <w:p w14:paraId="2C8B50EC" w14:textId="77777777" w:rsidR="00B00BDA" w:rsidRPr="00F7452E" w:rsidRDefault="00BD17E6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1.3) </w:t>
            </w:r>
            <w:r w:rsidR="00B00BDA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Gaming Machines Available for Use</w:t>
            </w:r>
          </w:p>
          <w:p w14:paraId="77AC4A6B" w14:textId="77777777" w:rsidR="00B00BDA" w:rsidRPr="00F7452E" w:rsidRDefault="00B00BDA" w:rsidP="00D3117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 the premises only offering Category D machines?</w:t>
            </w:r>
          </w:p>
          <w:p w14:paraId="27AFDF29" w14:textId="77777777" w:rsidR="00B00BDA" w:rsidRPr="00F7452E" w:rsidRDefault="00B00BDA" w:rsidP="00B00BD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B00BDA" w:rsidRPr="00F7452E" w14:paraId="2486DABC" w14:textId="77777777" w:rsidTr="00D31178">
              <w:trPr>
                <w:trHeight w:val="414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2110FE24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23F2612E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77ED391F" wp14:editId="62B54721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8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A5CBCE" id="Rectangle 18" o:spid="_x0000_s1026" style="position:absolute;margin-left:28.8pt;margin-top:1.6pt;width:15.7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jmGgIAAD0EAAAOAAAAZHJzL2Uyb0RvYy54bWysU9uO0zAQfUfiHyy/07RVC7tR09WqSxHS&#10;AisWPmDqOI2F4zFjt2n5esZOt5SLeED4wfLY4+Mz54wXN4fOir2mYNBVcjIaS6Gdwtq4bSU/f1q/&#10;uJIiRHA1WHS6kkcd5M3y+bNF70s9xRZtrUkwiAtl7yvZxujLogiq1R2EEXrt+LBB6iBySNuiJugZ&#10;vbPFdDx+WfRItSdUOgTevRsO5TLjN41W8UPTBB2FrSRzi3mmPG/SXCwXUG4JfGvUiQb8A4sOjONH&#10;z1B3EEHsyPwG1RlFGLCJI4VdgU1jlM41cDWT8S/VPLbgda6FxQn+LFP4f7Dq/f6BhKnZO3bKQcce&#10;fWTVwG2tFrzHAvU+lJz36B8olRj8PaovQThctZymb4mwbzXUTGuS8oufLqQg8FWx6d9hzfCwi5i1&#10;OjTUJUBWQRyyJcezJfoQheJN9ng8nUuh+Oi0Ti9A+XTZU4hvNHYiLSpJzD2Dw/4+xCH1KSWTR2vq&#10;tbE2B7TdrCyJPXB3rPPI/LnGyzTrRF/J6znz+DsEc+XxJ4jORG5za7pKXp2ToEyqvXY104QygrHD&#10;mquz7iRjUm5wYIP1kVUkHHqY/xwvWqRvUvTcv5UMX3dAWgr71rET15PZLDV8DmbzV1MO6PJkc3kC&#10;TjFUJaMUw3IVh0+y82S2Lb80ybU7vGX3GpOVTc4OrE5kuUezN6f/lD7BZZyzfvz65XcAAAD//wMA&#10;UEsDBBQABgAIAAAAIQDlk/Aq3AAAAAYBAAAPAAAAZHJzL2Rvd25yZXYueG1sTI5NT4NAFEX3Jv6H&#10;yTNxZ4dS7QcyNEZTE5ct3bh7wBNQ5g1hhhb99b6udHlzb8496XaynTrR4FvHBuazCBRx6aqWawPH&#10;fHe3BuUDcoWdYzLwTR622fVViknlzryn0yHUSiDsEzTQhNAnWvuyIYt+5npi6T7cYDFIHGpdDXgW&#10;uO10HEVLbbFleWiwp+eGyq/DaA0UbXzEn33+GtnNbhHepvxzfH8x5vZmenoEFWgKf2O46Is6ZOJU&#10;uJErrzoDD6ulLA0sYlBSrzdzUIXE+xXoLNX/9bNfAAAA//8DAFBLAQItABQABgAIAAAAIQC2gziS&#10;/gAAAOEBAAATAAAAAAAAAAAAAAAAAAAAAABbQ29udGVudF9UeXBlc10ueG1sUEsBAi0AFAAGAAgA&#10;AAAhADj9If/WAAAAlAEAAAsAAAAAAAAAAAAAAAAALwEAAF9yZWxzLy5yZWxzUEsBAi0AFAAGAAgA&#10;AAAhABODWOYaAgAAPQQAAA4AAAAAAAAAAAAAAAAALgIAAGRycy9lMm9Eb2MueG1sUEsBAi0AFAAG&#10;AAgAAAAhAOWT8CrcAAAABgEAAA8AAAAAAAAAAAAAAAAAdAQAAGRycy9kb3ducmV2LnhtbFBLBQYA&#10;AAAABAAEAPMAAAB9BQAAAAA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B00BDA" w:rsidRPr="00F7452E" w14:paraId="4DFC148B" w14:textId="77777777" w:rsidTr="00D31178">
              <w:trPr>
                <w:trHeight w:val="419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64821A8A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6E40FB78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5F76BA57" wp14:editId="68D79763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9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B08B90" id="Rectangle 19" o:spid="_x0000_s1026" style="position:absolute;margin-left:28.8pt;margin-top:2.15pt;width:15.75pt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roGgIAAD0EAAAOAAAAZHJzL2Uyb0RvYy54bWysU9uOEzEMfUfiH6K802mrFrajTlerLkVI&#10;C6xY+AA3k+lEJHFw0k6Xr8eT6ZZyEQ+IPERx7JwcH9vL66Oz4qApGvSVnIzGUmivsDZ+V8nPnzYv&#10;rqSICXwNFr2u5KOO8nr1/NmyC6WeYou21iQYxMeyC5VsUwplUUTVagdxhEF7djZIDhKbtCtqgo7R&#10;nS2m4/HLokOqA6HSMfLt7eCUq4zfNFqlD00TdRK2kswt5Z3yvu33YrWEckcQWqNONOAfWDgwnj89&#10;Q91CArEn8xuUM4owYpNGCl2BTWOUzjlwNpPxL9k8tBB0zoXFieEsU/x/sOr94Z6Eqbl2Cyk8OK7R&#10;R1YN/M5qwXcsUBdiyXEP4Z76FGO4Q/UlCo/rlsP0DRF2rYaaaU36+OKnB70R+anYdu+wZnjYJ8xa&#10;HRtyPSCrII65JI/nkuhjEoovucbj6VwKxa7Tuf8ByqfHgWJ6o9GJ/lBJYu4ZHA53MQ2hTyGZPFpT&#10;b4y12aDddm1JHIC7Y5NX5s85XoZZL7pKLubM4+8QzJXXnyCcSdzm1rhKXp2DoOxVe+1rpgllAmOH&#10;M2dn/UnGXrmhAlusH1lFwqGHeeb40CJ9k6Lj/q1k/LoH0lLYt54rsZjMZn3DZ2M2fzVlgy4920sP&#10;eMVQlUxSDMd1GoZkH8jsWv5pknP3eMPVa0xWtq/swOpElns01+Y0T/0QXNo56sfUr74DAAD//wMA&#10;UEsDBBQABgAIAAAAIQDMCiaf3QAAAAYBAAAPAAAAZHJzL2Rvd25yZXYueG1sTI7BTsMwEETvSPyD&#10;tUjcqNOGljTNpkKgInFs0ws3J16SlHgdxU4b+HrMqRxHM3rzsu1kOnGmwbWWEeazCARxZXXLNcKx&#10;2D0kIJxXrFVnmRC+ycE2v73JVKrthfd0PvhaBAi7VCE03veplK5qyCg3sz1x6D7tYJQPcailHtQl&#10;wE0nF1G0kka1HB4a1dNLQ9XXYTQIZbs4qp998RaZ9S7271NxGj9eEe/vpucNCE+Tv47hTz+oQx6c&#10;SjuydqJDWD6twhLhMQYR6mQ9B1EixMsEZJ7J//r5LwAAAP//AwBQSwECLQAUAAYACAAAACEAtoM4&#10;kv4AAADhAQAAEwAAAAAAAAAAAAAAAAAAAAAAW0NvbnRlbnRfVHlwZXNdLnhtbFBLAQItABQABgAI&#10;AAAAIQA4/SH/1gAAAJQBAAALAAAAAAAAAAAAAAAAAC8BAABfcmVscy8ucmVsc1BLAQItABQABgAI&#10;AAAAIQAas+roGgIAAD0EAAAOAAAAAAAAAAAAAAAAAC4CAABkcnMvZTJvRG9jLnhtbFBLAQItABQA&#10;BgAIAAAAIQDMCiaf3QAAAAYBAAAPAAAAAAAAAAAAAAAAAHQEAABkcnMvZG93bnJldi54bWxQSwUG&#10;AAAAAAQABADzAAAAfgUAAAAA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5AACEC57" w14:textId="77777777" w:rsidR="00B00BDA" w:rsidRPr="00F7452E" w:rsidRDefault="00B00BDA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F3A943" w14:textId="77777777" w:rsidR="00586D80" w:rsidRPr="00F7452E" w:rsidRDefault="00586D80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B13925" w14:textId="77777777" w:rsidR="00586D80" w:rsidRPr="00F7452E" w:rsidRDefault="00586D80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EA170E" w14:textId="77777777" w:rsidR="00586D80" w:rsidRPr="00F7452E" w:rsidRDefault="00586D80" w:rsidP="008136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BDA" w:rsidRPr="00F7452E" w14:paraId="0337C54A" w14:textId="77777777" w:rsidTr="00D31178">
        <w:tc>
          <w:tcPr>
            <w:tcW w:w="6976" w:type="dxa"/>
            <w:vAlign w:val="center"/>
          </w:tcPr>
          <w:p w14:paraId="3DEE8E2F" w14:textId="77777777" w:rsidR="003F452A" w:rsidRPr="00F7452E" w:rsidRDefault="00BD17E6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1.4 </w:t>
            </w:r>
            <w:r w:rsidR="00B00BDA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Gaming Machine Display Requirements</w:t>
            </w:r>
            <w:r w:rsidR="003F452A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(SI 2007 / 2319 and SI 2007 / 2320)</w:t>
            </w:r>
          </w:p>
          <w:p w14:paraId="03D16629" w14:textId="77777777" w:rsidR="00B00BDA" w:rsidRPr="00F7452E" w:rsidRDefault="003F452A" w:rsidP="00D3117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</w:t>
            </w:r>
            <w:r w:rsidR="00B00BDA"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all </w:t>
            </w:r>
            <w:r w:rsidR="00B00BDA"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gaming machines display:</w:t>
            </w:r>
          </w:p>
          <w:p w14:paraId="1348F882" w14:textId="77777777" w:rsidR="00B00BDA" w:rsidRPr="00F7452E" w:rsidRDefault="00B00BDA" w:rsidP="00D31178">
            <w:pPr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category it is</w:t>
            </w:r>
          </w:p>
          <w:p w14:paraId="71723CE2" w14:textId="77777777" w:rsidR="00B00BDA" w:rsidRPr="00F7452E" w:rsidRDefault="00B00BDA" w:rsidP="00D31178">
            <w:pPr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the name and telephone number for assistance with problem gambling</w:t>
            </w:r>
          </w:p>
          <w:p w14:paraId="4696AA01" w14:textId="77777777" w:rsidR="003F452A" w:rsidRPr="00F7452E" w:rsidRDefault="00B00BDA" w:rsidP="003F452A">
            <w:pPr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the % return to player</w:t>
            </w:r>
            <w:r w:rsidR="003F452A" w:rsidRPr="00F7452E">
              <w:rPr>
                <w:rFonts w:ascii="Arial" w:hAnsi="Arial" w:cs="Arial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231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B00BDA" w:rsidRPr="00F7452E" w14:paraId="538AA834" w14:textId="77777777" w:rsidTr="00D31178">
              <w:trPr>
                <w:trHeight w:val="414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1D04C49A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5AF7126C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31D78D81" wp14:editId="355C4DDA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20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85D672" id="Rectangle 18" o:spid="_x0000_s1026" style="position:absolute;margin-left:28.8pt;margin-top:1.6pt;width:15.7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wCGgIAAD0EAAAOAAAAZHJzL2Uyb0RvYy54bWysU9uO0zAQfUfiHyy/0zRVC7tR09WqSxHS&#10;AisWPmDqOImFb4zdpuXrGTvdUi7iAZEHayYzPj5zZmZ5czCa7SUG5WzNy8mUM2mFa5Ttav750+bF&#10;FWchgm1AOytrfpSB36yeP1sOvpIz1zvdSGQEYkM1+Jr3MfqqKILopYEwcV5aCrYODURysSsahIHQ&#10;jS5m0+nLYnDYeHRChkB/78YgX2X8tpUifmjbICPTNSduMZ+Yz206i9USqg7B90qcaMA/sDCgLD16&#10;hrqDCGyH6jcoowS64No4Ec4Urm2VkLkGqqac/lLNYw9e5lpInODPMoX/Byve7x+QqabmM5LHgqEe&#10;fSTVwHZasvIqCTT4UFHeo3/AVGLw9058Ccy6dU9p8hbRDb2EhmiVKb/46UJyAl1l2+GdawgedtFl&#10;rQ4tmgRIKrBDbsnx3BJ5iEzQT+rxdLbgTFDoZKcXoHq67DHEN9IZloyaI3HP4LC/D3FMfUrJ5J1W&#10;zUZpnR3stmuNbA80HZv8Zf5U42Watmyo+fWCePwdgrjS9ycIoyKNuVam5lfnJKiSaq9tQzShiqD0&#10;aFN12p5kTMqNHdi65kgqohtnmHaOjN7hN84Gmt+ah687QMmZfmupE9flfJ4GPjvzxavUXryMbC8j&#10;YAVB1TxyNprrOC7JzqPqenqpzLVbd0vda1VWNnV2ZHUiSzOae3Pap7QEl37O+rH1q+8AAAD//wMA&#10;UEsDBBQABgAIAAAAIQDlk/Aq3AAAAAYBAAAPAAAAZHJzL2Rvd25yZXYueG1sTI5NT4NAFEX3Jv6H&#10;yTNxZ4dS7QcyNEZTE5ct3bh7wBNQ5g1hhhb99b6udHlzb8496XaynTrR4FvHBuazCBRx6aqWawPH&#10;fHe3BuUDcoWdYzLwTR622fVViknlzryn0yHUSiDsEzTQhNAnWvuyIYt+5npi6T7cYDFIHGpdDXgW&#10;uO10HEVLbbFleWiwp+eGyq/DaA0UbXzEn33+GtnNbhHepvxzfH8x5vZmenoEFWgKf2O46Is6ZOJU&#10;uJErrzoDD6ulLA0sYlBSrzdzUIXE+xXoLNX/9bNfAAAA//8DAFBLAQItABQABgAIAAAAIQC2gziS&#10;/gAAAOEBAAATAAAAAAAAAAAAAAAAAAAAAABbQ29udGVudF9UeXBlc10ueG1sUEsBAi0AFAAGAAgA&#10;AAAhADj9If/WAAAAlAEAAAsAAAAAAAAAAAAAAAAALwEAAF9yZWxzLy5yZWxzUEsBAi0AFAAGAAgA&#10;AAAhAC+2PAIaAgAAPQQAAA4AAAAAAAAAAAAAAAAALgIAAGRycy9lMm9Eb2MueG1sUEsBAi0AFAAG&#10;AAgAAAAhAOWT8CrcAAAABgEAAA8AAAAAAAAAAAAAAAAAdAQAAGRycy9kb3ducmV2LnhtbFBLBQYA&#10;AAAABAAEAPMAAAB9BQAAAAA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B00BDA" w:rsidRPr="00F7452E" w14:paraId="79824C26" w14:textId="77777777" w:rsidTr="00D31178">
              <w:trPr>
                <w:trHeight w:val="419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0963AD1C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4FF4B2F5" w14:textId="77777777" w:rsidR="00B00BDA" w:rsidRPr="00F7452E" w:rsidRDefault="00B00BD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312382AE" wp14:editId="3A5928ED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21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B7ED89" id="Rectangle 19" o:spid="_x0000_s1026" style="position:absolute;margin-left:28.8pt;margin-top:2.15pt;width:15.75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4MGwIAAD0EAAAOAAAAZHJzL2Uyb0RvYy54bWysU9uO0zAQfUfiHyy/0zRVC9uo6WrVpQhp&#10;gRULH+A6TmJhe8zYbbp8PWOnW8pFPCDyYM1kxsdnzsysro/WsIPCoMHVvJxMOVNOQqNdV/PPn7Yv&#10;rjgLUbhGGHCq5o8q8Ov182erwVdqBj2YRiEjEBeqwde8j9FXRRFkr6wIE/DKUbAFtCKSi13RoBgI&#10;3ZpiNp2+LAbAxiNIFQL9vR2DfJ3x21bJ+KFtg4rM1Jy4xXxiPnfpLNYrUXUofK/liYb4BxZWaEeP&#10;nqFuRRRsj/o3KKslQoA2TiTYAtpWS5VroGrK6S/VPPTCq1wLiRP8Wabw/2Dl+8M9Mt3UfFZy5oSl&#10;Hn0k1YTrjGLlMgk0+FBR3oO/x1Ri8HcgvwTmYNNTmrpBhKFXoiFaZcovfrqQnEBX2W54Bw3Bi32E&#10;rNWxRZsASQV2zC15PLdEHSOT9JN6PJ0tOJMUOtnpBVE9XfYY4hsFliWj5kjcM7g43IU4pj6lZPJg&#10;dLPVxmQHu93GIDsImo5t/jJ/qvEyzTg21Hy5IB5/hyCu9P0JwupIY260rfnVOUlUSbXXriGaoopC&#10;m9Gm6ow7yZiUGzuwg+aRVEQYZ5h2jowe8BtnA81vzcPXvUDFmXnrqBPLcj5PA5+d+eLVjBy8jOwu&#10;I8JJgqp55Gw0N3Fckr1H3fX0Uplrd3BD3Wt1VjZ1dmR1Ikszmntz2qe0BJd+zvqx9evvAAAA//8D&#10;AFBLAwQUAAYACAAAACEAzAomn90AAAAGAQAADwAAAGRycy9kb3ducmV2LnhtbEyOwU7DMBBE70j8&#10;g7VI3KjThpY0zaZCoCJxbNMLNydekpR4HcVOG/h6zKkcRzN687LtZDpxpsG1lhHmswgEcWV1yzXC&#10;sdg9JCCcV6xVZ5kQvsnBNr+9yVSq7YX3dD74WgQIu1QhNN73qZSuasgoN7M9ceg+7WCUD3GopR7U&#10;JcBNJxdRtJJGtRweGtXTS0PV12E0CGW7OKqfffEWmfUu9u9TcRo/XhHv76bnDQhPk7+O4U8/qEMe&#10;nEo7snaiQ1g+rcIS4TEGEepkPQdRIsTLBGSeyf/6+S8AAAD//wMAUEsBAi0AFAAGAAgAAAAhALaD&#10;OJL+AAAA4QEAABMAAAAAAAAAAAAAAAAAAAAAAFtDb250ZW50X1R5cGVzXS54bWxQSwECLQAUAAYA&#10;CAAAACEAOP0h/9YAAACUAQAACwAAAAAAAAAAAAAAAAAvAQAAX3JlbHMvLnJlbHNQSwECLQAUAAYA&#10;CAAAACEAJoaODBsCAAA9BAAADgAAAAAAAAAAAAAAAAAuAgAAZHJzL2Uyb0RvYy54bWxQSwECLQAU&#10;AAYACAAAACEAzAomn90AAAAGAQAADwAAAAAAAAAAAAAAAAB1BAAAZHJzL2Rvd25yZXYueG1sUEsF&#10;BgAAAAAEAAQA8wAAAH8FAAAAAA=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16B04445" w14:textId="77777777" w:rsidR="00B00BDA" w:rsidRPr="00F7452E" w:rsidRDefault="00B00BDA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D986088" w14:textId="77777777" w:rsidR="003F452A" w:rsidRPr="00F7452E" w:rsidRDefault="003F452A">
      <w:pPr>
        <w:rPr>
          <w:rFonts w:ascii="Arial" w:hAnsi="Arial" w:cs="Arial"/>
          <w:sz w:val="22"/>
          <w:szCs w:val="22"/>
        </w:rPr>
      </w:pPr>
    </w:p>
    <w:tbl>
      <w:tblPr>
        <w:tblStyle w:val="TableGrid5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3F452A" w:rsidRPr="00F7452E" w14:paraId="2C85D592" w14:textId="77777777" w:rsidTr="00D31178">
        <w:tc>
          <w:tcPr>
            <w:tcW w:w="10207" w:type="dxa"/>
            <w:shd w:val="clear" w:color="auto" w:fill="A6A6A6" w:themeFill="background1" w:themeFillShade="A6"/>
          </w:tcPr>
          <w:p w14:paraId="29BC012D" w14:textId="77777777" w:rsidR="003F452A" w:rsidRPr="00F7452E" w:rsidRDefault="003F452A" w:rsidP="00BD17E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Additional Questions</w:t>
            </w:r>
          </w:p>
        </w:tc>
      </w:tr>
    </w:tbl>
    <w:p w14:paraId="255EFAB0" w14:textId="77777777" w:rsidR="003F452A" w:rsidRPr="00F7452E" w:rsidRDefault="003F452A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6"/>
        <w:gridCol w:w="3231"/>
      </w:tblGrid>
      <w:tr w:rsidR="003F452A" w:rsidRPr="00F7452E" w14:paraId="0D7A1EC6" w14:textId="77777777" w:rsidTr="003F452A">
        <w:tc>
          <w:tcPr>
            <w:tcW w:w="6976" w:type="dxa"/>
            <w:vAlign w:val="center"/>
          </w:tcPr>
          <w:p w14:paraId="47C3F1B4" w14:textId="09E5C102" w:rsidR="003F452A" w:rsidRPr="00F7452E" w:rsidRDefault="003F452A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2.1) Permit on Premises (GA05 Schedule </w:t>
            </w:r>
            <w:r w:rsidR="00DE4993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10</w:t>
            </w:r>
            <w:r w:rsidR="00DE4993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paragraph </w:t>
            </w:r>
            <w:r w:rsidR="00DE4993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19</w:t>
            </w: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).</w:t>
            </w:r>
          </w:p>
          <w:p w14:paraId="431C4FF8" w14:textId="77777777" w:rsidR="003F452A" w:rsidRPr="00F7452E" w:rsidRDefault="003F452A" w:rsidP="00D3117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 the permit kept on the premises?</w:t>
            </w:r>
          </w:p>
        </w:tc>
        <w:tc>
          <w:tcPr>
            <w:tcW w:w="3231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3F452A" w:rsidRPr="00F7452E" w14:paraId="19DA38C1" w14:textId="77777777" w:rsidTr="00D31178">
              <w:trPr>
                <w:trHeight w:val="414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034C52C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Yes/ N/A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37CE7EC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0983CC2A" wp14:editId="203C265A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29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39FA33" id="Rectangle 18" o:spid="_x0000_s1026" style="position:absolute;margin-left:28.8pt;margin-top:1.6pt;width:15.75pt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HiGgIAAD0EAAAOAAAAZHJzL2Uyb0RvYy54bWysU9uO0zAQfUfiHyy/07RVC23UdLXqUoS0&#10;wIqFD5g6TmLhG2O3afl6xk63lIt4QOTBmsmMj8+cmVndHI1mB4lBOVvxyWjMmbTC1cq2Ff/8afti&#10;wVmIYGvQzsqKn2TgN+vnz1a9L+XUdU7XEhmB2FD2vuJdjL4siiA6aSCMnJeWgo1DA5FcbIsaoSd0&#10;o4vpePyy6B3WHp2QIdDfuyHI1xm/aaSIH5omyMh0xYlbzCfmc5fOYr2CskXwnRJnGvAPLAwoS49e&#10;oO4gAtuj+g3KKIEuuCaOhDOFaxolZK6BqpmMf6nmsQMvcy0kTvAXmcL/gxXvDw/IVF3x6ZIzC4Z6&#10;9JFUA9tqySaLJFDvQ0l5j/4BU4nB3zvxJTDrNh2lyVtE13cSaqI1SfnFTxeSE+gq2/XvXE3wsI8u&#10;a3Vs0CRAUoEdc0tOl5bIY2SCflKPx9M5Z4JCZzu9AOXTZY8hvpHOsGRUHIl7BofDfYhD6lNKJu+0&#10;qrdK6+xgu9toZAeg6djmL/OnGq/TtGV9xZdz4vF3COJK358gjIo05lqZii8uSVAm1V7bmmhCGUHp&#10;wabqtD3LmJQbOrBz9YlURDfMMO0cGZ3Db5z1NL8VD1/3gJIz/dZSJ5aT2SwNfHZm81dTcvA6sruO&#10;gBUEVfHI2WBu4rAke4+q7eilSa7dulvqXqOysqmzA6szWZrR3JvzPqUluPZz1o+tX38HAAD//wMA&#10;UEsDBBQABgAIAAAAIQDlk/Aq3AAAAAYBAAAPAAAAZHJzL2Rvd25yZXYueG1sTI5NT4NAFEX3Jv6H&#10;yTNxZ4dS7QcyNEZTE5ct3bh7wBNQ5g1hhhb99b6udHlzb8496XaynTrR4FvHBuazCBRx6aqWawPH&#10;fHe3BuUDcoWdYzLwTR622fVViknlzryn0yHUSiDsEzTQhNAnWvuyIYt+5npi6T7cYDFIHGpdDXgW&#10;uO10HEVLbbFleWiwp+eGyq/DaA0UbXzEn33+GtnNbhHepvxzfH8x5vZmenoEFWgKf2O46Is6ZOJU&#10;uJErrzoDD6ulLA0sYlBSrzdzUIXE+xXoLNX/9bNfAAAA//8DAFBLAQItABQABgAIAAAAIQC2gziS&#10;/gAAAOEBAAATAAAAAAAAAAAAAAAAAAAAAABbQ29udGVudF9UeXBlc10ueG1sUEsBAi0AFAAGAAgA&#10;AAAhADj9If/WAAAAlAEAAAsAAAAAAAAAAAAAAAAALwEAAF9yZWxzLy5yZWxzUEsBAi0AFAAGAAgA&#10;AAAhAISqkeIaAgAAPQQAAA4AAAAAAAAAAAAAAAAALgIAAGRycy9lMm9Eb2MueG1sUEsBAi0AFAAG&#10;AAgAAAAhAOWT8CrcAAAABgEAAA8AAAAAAAAAAAAAAAAAdAQAAGRycy9kb3ducmV2LnhtbFBLBQYA&#10;AAAABAAEAPMAAAB9BQAAAAA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3F452A" w:rsidRPr="00F7452E" w14:paraId="641EE661" w14:textId="77777777" w:rsidTr="00D31178">
              <w:trPr>
                <w:trHeight w:val="419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3C00CDE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9BA88CC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544" behindDoc="0" locked="0" layoutInCell="1" allowOverlap="1" wp14:anchorId="3E97FBEC" wp14:editId="67A87389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28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CFCDEF" id="Rectangle 19" o:spid="_x0000_s1026" style="position:absolute;margin-left:28.8pt;margin-top:2.15pt;width:15.75pt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PsGgIAAD0EAAAOAAAAZHJzL2Uyb0RvYy54bWysU9uO0zAQfUfiHyy/0zRVC9uo6WrVpQhp&#10;gRULHzB1nMTCN8Zu0+XrGTvdUi7iAZEHayYzPj5zZmZ1fTSaHSQG5WzNy8mUM2mFa5Ttav750/bF&#10;FWchgm1AOytr/igDv14/f7YafCVnrne6kcgIxIZq8DXvY/RVUQTRSwNh4ry0FGwdGojkYlc0CAOh&#10;G13MptOXxeCw8eiEDIH+3o5Bvs74bStF/NC2QUama07cYj4xn7t0FusVVB2C75U40YB/YGFAWXr0&#10;DHULEdge1W9QRgl0wbVxIpwpXNsqIXMNVE05/aWahx68zLWQOMGfZQr/D1a8P9wjU03NZ9QpC4Z6&#10;9JFUA9tpycplEmjwoaK8B3+PqcTg75z4Eph1m57S5A2iG3oJDdEqU37x04XkBLrKdsM71xA87KPL&#10;Wh1bNAmQVGDH3JLHc0vkMTJBP6nH09mCM0Ghk51egOrpsscQ30hnWDJqjsQ9g8PhLsQx9Sklk3da&#10;NVuldXaw2200sgPQdGzzl/lTjZdp2rKh5ssF8fg7BHGl708QRkUac61Mza/OSVAl1V7bhmhCFUHp&#10;0abqtD3JmJQbO7BzzSOpiG6cYdo5MnqH3zgbaH5rHr7uASVn+q2lTizL+TwNfHbmi1czcvAysruM&#10;gBUEVfPI2Whu4rgke4+q6+mlMtdu3Q11r1VZ2dTZkdWJLM1o7s1pn9ISXPo568fWr78DAAD//wMA&#10;UEsDBBQABgAIAAAAIQDMCiaf3QAAAAYBAAAPAAAAZHJzL2Rvd25yZXYueG1sTI7BTsMwEETvSPyD&#10;tUjcqNOGljTNpkKgInFs0ws3J16SlHgdxU4b+HrMqRxHM3rzsu1kOnGmwbWWEeazCARxZXXLNcKx&#10;2D0kIJxXrFVnmRC+ycE2v73JVKrthfd0PvhaBAi7VCE03veplK5qyCg3sz1x6D7tYJQPcailHtQl&#10;wE0nF1G0kka1HB4a1dNLQ9XXYTQIZbs4qp998RaZ9S7271NxGj9eEe/vpucNCE+Tv47hTz+oQx6c&#10;SjuydqJDWD6twhLhMQYR6mQ9B1EixMsEZJ7J//r5LwAAAP//AwBQSwECLQAUAAYACAAAACEAtoM4&#10;kv4AAADhAQAAEwAAAAAAAAAAAAAAAAAAAAAAW0NvbnRlbnRfVHlwZXNdLnhtbFBLAQItABQABgAI&#10;AAAAIQA4/SH/1gAAAJQBAAALAAAAAAAAAAAAAAAAAC8BAABfcmVscy8ucmVsc1BLAQItABQABgAI&#10;AAAAIQCNmiPsGgIAAD0EAAAOAAAAAAAAAAAAAAAAAC4CAABkcnMvZTJvRG9jLnhtbFBLAQItABQA&#10;BgAIAAAAIQDMCiaf3QAAAAYBAAAPAAAAAAAAAAAAAAAAAHQEAABkcnMvZG93bnJldi54bWxQSwUG&#10;AAAAAAQABADzAAAAfgUAAAAA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10790323" w14:textId="77777777" w:rsidR="003F452A" w:rsidRPr="00F7452E" w:rsidRDefault="003F452A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F452A" w:rsidRPr="00F7452E" w14:paraId="45470205" w14:textId="77777777" w:rsidTr="003F452A">
        <w:tc>
          <w:tcPr>
            <w:tcW w:w="6976" w:type="dxa"/>
            <w:vAlign w:val="center"/>
          </w:tcPr>
          <w:p w14:paraId="20FB493B" w14:textId="77777777" w:rsidR="003F452A" w:rsidRPr="00F7452E" w:rsidRDefault="00BD17E6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2.2</w:t>
            </w:r>
            <w:r w:rsidR="003F452A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) Employment of Children (GA05 Section 54)</w:t>
            </w:r>
          </w:p>
          <w:p w14:paraId="633511DB" w14:textId="77777777" w:rsidR="003F452A" w:rsidRPr="00F7452E" w:rsidRDefault="003F452A" w:rsidP="00D3117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Does the premises employ a child/ young person to work where gaming machines are situated where they may be required to perform a function in connection with a gaming machine?</w:t>
            </w:r>
          </w:p>
          <w:p w14:paraId="05FAEBF5" w14:textId="77777777" w:rsidR="003F452A" w:rsidRPr="00F7452E" w:rsidRDefault="003F452A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3F452A" w:rsidRPr="00F7452E" w14:paraId="6E02EA83" w14:textId="77777777" w:rsidTr="00D31178">
              <w:trPr>
                <w:trHeight w:val="414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63AD0FA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6FB86D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592" behindDoc="0" locked="0" layoutInCell="1" allowOverlap="1" wp14:anchorId="446530B3" wp14:editId="790A2C60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00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AB92A5" id="Rectangle 18" o:spid="_x0000_s1026" style="position:absolute;margin-left:28.8pt;margin-top:1.6pt;width:15.75pt;height:1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kvGgIAAD4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laSPBUNN&#10;+kiyge20ZNOrpNDgQ0WJj/4BU43B3zvxJTDr1j2lyVtEN/QSGuI1TfnFTxeSE+gq2w7vXEPwsIsu&#10;i3Vo0SRAkoEdck+O557IQ2SCflKTy9mCM0Ghk51egOrpsscQ30hnWDJqjsQ9g8P+PsQx9Sklk3da&#10;NRuldXaw2641sj3QeGzyl/lTjZdp2rKh5tcL4vF3COJK358gjIo051qZml+dk6BKqr22DdGEKoLS&#10;o03VaXuSMSk3dmDrmiOpiG4cYlo6MnqH3zgbaIBrHr7uACVn+q2lTlxP5/M08dmZL17NyMHLyPYy&#10;AlYQVM0jZ6O5juOW7DyqrqeXprl2626pe63KyqbOjqxOZGlIc29OC5W24NLPWT/WfvUdAAD//wMA&#10;UEsDBBQABgAIAAAAIQDlk/Aq3AAAAAYBAAAPAAAAZHJzL2Rvd25yZXYueG1sTI5NT4NAFEX3Jv6H&#10;yTNxZ4dS7QcyNEZTE5ct3bh7wBNQ5g1hhhb99b6udHlzb8496XaynTrR4FvHBuazCBRx6aqWawPH&#10;fHe3BuUDcoWdYzLwTR622fVViknlzryn0yHUSiDsEzTQhNAnWvuyIYt+5npi6T7cYDFIHGpdDXgW&#10;uO10HEVLbbFleWiwp+eGyq/DaA0UbXzEn33+GtnNbhHepvxzfH8x5vZmenoEFWgKf2O46Is6ZOJU&#10;uJErrzoDD6ulLA0sYlBSrzdzUIXE+xXoLNX/9bNfAAAA//8DAFBLAQItABQABgAIAAAAIQC2gziS&#10;/gAAAOEBAAATAAAAAAAAAAAAAAAAAAAAAABbQ29udGVudF9UeXBlc10ueG1sUEsBAi0AFAAGAAgA&#10;AAAhADj9If/WAAAAlAEAAAsAAAAAAAAAAAAAAAAALwEAAF9yZWxzLy5yZWxzUEsBAi0AFAAGAAgA&#10;AAAhAOJHiS8aAgAAPgQAAA4AAAAAAAAAAAAAAAAALgIAAGRycy9lMm9Eb2MueG1sUEsBAi0AFAAG&#10;AAgAAAAhAOWT8CrcAAAABgEAAA8AAAAAAAAAAAAAAAAAdAQAAGRycy9kb3ducmV2LnhtbFBLBQYA&#10;AAAABAAEAPMAAAB9BQAAAAA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3F452A" w:rsidRPr="00F7452E" w14:paraId="424AF285" w14:textId="77777777" w:rsidTr="00D31178">
              <w:trPr>
                <w:trHeight w:val="419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0EB9749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9176A03" w14:textId="77777777" w:rsidR="003F452A" w:rsidRPr="00F7452E" w:rsidRDefault="003F452A" w:rsidP="00D3117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616" behindDoc="0" locked="0" layoutInCell="1" allowOverlap="1" wp14:anchorId="1655478D" wp14:editId="60A6BC9E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101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8208D6" id="Rectangle 19" o:spid="_x0000_s1026" style="position:absolute;margin-left:28.8pt;margin-top:2.15pt;width:15.75pt;height:15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shGwIAAD4EAAAOAAAAZHJzL2Uyb0RvYy54bWysU9uO0zAQfUfiHyy/0yRVC9uo6WrVpQhp&#10;gRULHzB1nMbCN8Zu0+XrGTvdUi7iAZEHayYzPj5zZmZ5fTSaHSQG5WzDq0nJmbTCtcruGv750+bF&#10;FWchgm1BOysb/igDv149f7YcfC2nrne6lcgIxIZ68A3vY/R1UQTRSwNh4ry0FOwcGojk4q5oEQZC&#10;N7qYluXLYnDYenRChkB/b8cgX2X8rpMifui6ICPTDSduMZ+Yz206i9US6h2C75U40YB/YGFAWXr0&#10;DHULEdge1W9QRgl0wXVxIpwpXNcpIXMNVE1V/lLNQw9e5lpInODPMoX/ByveH+6RqZZ6V1acWTDU&#10;pI8kG9idlqxaJIUGH2pKfPD3mGoM/s6JL4FZt+4pTd4guqGX0BKvKuUXP11ITqCrbDu8cy3Bwz66&#10;LNaxQ5MASQZ2zD15PPdEHiMT9JOaXE7nnAkKnez0AtRPlz2G+EY6w5LRcCTuGRwOdyGOqU8pmbzT&#10;qt0orbODu+1aIzsAjccmf5k/1XiZpi0bGr6YE4+/QxBX+v4EYVSkOdfKNPzqnAR1Uu21bYkm1BGU&#10;Hm2qTtuTjEm5sQNb1z6SiujGIaalI6N3+I2zgQa44eHrHlBypt9a6sSims3SxGdnNn81JQcvI9vL&#10;CFhBUA2PnI3mOo5bsveodj29VOXarbuh7nUqK5s6O7I6kaUhzb05LVTagks/Z/1Y+9V3AAAA//8D&#10;AFBLAwQUAAYACAAAACEAzAomn90AAAAGAQAADwAAAGRycy9kb3ducmV2LnhtbEyOwU7DMBBE70j8&#10;g7VI3KjThpY0zaZCoCJxbNMLNydekpR4HcVOG/h6zKkcRzN687LtZDpxpsG1lhHmswgEcWV1yzXC&#10;sdg9JCCcV6xVZ5kQvsnBNr+9yVSq7YX3dD74WgQIu1QhNN73qZSuasgoN7M9ceg+7WCUD3GopR7U&#10;JcBNJxdRtJJGtRweGtXTS0PV12E0CGW7OKqfffEWmfUu9u9TcRo/XhHv76bnDQhPk7+O4U8/qEMe&#10;nEo7snaiQ1g+rcIS4TEGEepkPQdRIsTLBGSeyf/6+S8AAAD//wMAUEsBAi0AFAAGAAgAAAAhALaD&#10;OJL+AAAA4QEAABMAAAAAAAAAAAAAAAAAAAAAAFtDb250ZW50X1R5cGVzXS54bWxQSwECLQAUAAYA&#10;CAAAACEAOP0h/9YAAACUAQAACwAAAAAAAAAAAAAAAAAvAQAAX3JlbHMvLnJlbHNQSwECLQAUAAYA&#10;CAAAACEA63c7IRsCAAA+BAAADgAAAAAAAAAAAAAAAAAuAgAAZHJzL2Uyb0RvYy54bWxQSwECLQAU&#10;AAYACAAAACEAzAomn90AAAAGAQAADwAAAAAAAAAAAAAAAAB1BAAAZHJzL2Rvd25yZXYueG1sUEsF&#10;BgAAAAAEAAQA8wAAAH8FAAAAAA=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5046C02B" w14:textId="77777777" w:rsidR="003F452A" w:rsidRPr="00F7452E" w:rsidRDefault="003F452A" w:rsidP="00D3117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0F78" w:rsidRPr="00F7452E" w14:paraId="1EE0576F" w14:textId="77777777" w:rsidTr="00B00BDA">
        <w:tc>
          <w:tcPr>
            <w:tcW w:w="6976" w:type="dxa"/>
            <w:vAlign w:val="center"/>
          </w:tcPr>
          <w:p w14:paraId="50254FD5" w14:textId="77777777" w:rsidR="003F452A" w:rsidRPr="00F7452E" w:rsidRDefault="00BD17E6" w:rsidP="003F452A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2.3) </w:t>
            </w:r>
            <w:r w:rsidR="00617FED"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Supervision</w:t>
            </w:r>
          </w:p>
          <w:p w14:paraId="42748C4D" w14:textId="77777777" w:rsidR="00617FED" w:rsidRPr="00F7452E" w:rsidRDefault="00617FED" w:rsidP="00A3510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 there adequate supervision of the gaming machines to ensure that any risks to the Licensing Objectives are suitably managed?</w:t>
            </w:r>
          </w:p>
          <w:p w14:paraId="0C372B5C" w14:textId="77777777" w:rsidR="00106404" w:rsidRPr="00F7452E" w:rsidRDefault="00106404" w:rsidP="00A3510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2F4F94" w:rsidRPr="00F7452E" w14:paraId="112A7350" w14:textId="77777777" w:rsidTr="00CD4186">
              <w:trPr>
                <w:trHeight w:val="414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3B87238A" w14:textId="77777777" w:rsidR="002F4F94" w:rsidRPr="00F7452E" w:rsidRDefault="002F4F94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4A6B4B09" w14:textId="77777777" w:rsidR="002F4F94" w:rsidRPr="00F7452E" w:rsidRDefault="00615A10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779EF5C7" wp14:editId="2847C137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65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A3685D" id="Rectangle 18" o:spid="_x0000_s1026" style="position:absolute;margin-left:28.8pt;margin-top:1.6pt;width:15.75pt;height:1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vwGgIAAD0EAAAOAAAAZHJzL2Uyb0RvYy54bWysU9tu2zAMfR+wfxD0vjgJki414hRFugwD&#10;urVYtw9gZNkWptsoJU729aPkNMsu2MMwPwikSR0dHpLLm4PRbC8xKGcrPhmNOZNWuFrZtuKfP21e&#10;LTgLEWwN2llZ8aMM/Gb18sWy96Wcus7pWiIjEBvK3le8i9GXRRFEJw2EkfPSUrBxaCCSi21RI/SE&#10;bnQxHY+vit5h7dEJGQL9vRuCfJXxm0aK+NA0QUamK07cYj4xn9t0FqsllC2C75Q40YB/YGFAWXr0&#10;DHUHEdgO1W9QRgl0wTVxJJwpXNMoIXMNVM1k/Es1Tx14mWshcYI/yxT+H6z4sH9EpuqKX805s2Co&#10;Rx9JNbCtlmyySAL1PpSU9+QfMZUY/L0TXwKzbt1RmrxFdH0noSZak5Rf/HQhOYGusm3/3tUED7vo&#10;slaHBk0CJBXYIbfkeG6JPEQm6Cf1eDwlZoJCJzu9AOXzZY8hvpXOsGRUHIl7Bof9fYhD6nNKJu+0&#10;qjdK6+xgu11rZHug6djkL/OnGi/TtGV9xa/nxOPvEMSVvj9BGBVpzLUyFV+ck6BMqr2xNdGEMoLS&#10;g03VaXuSMSk3dGDr6iOpiG6YYdo5MjqH3zjraX4rHr7uACVn+p2lTlxPZrM08NmZzV9PycHLyPYy&#10;AlYQVMUjZ4O5jsOS7DyqtqOXJrl2626pe43KyqbODqxOZGlGc29O+5SW4NLPWT+2fvUdAAD//wMA&#10;UEsDBBQABgAIAAAAIQDlk/Aq3AAAAAYBAAAPAAAAZHJzL2Rvd25yZXYueG1sTI5NT4NAFEX3Jv6H&#10;yTNxZ4dS7QcyNEZTE5ct3bh7wBNQ5g1hhhb99b6udHlzb8496XaynTrR4FvHBuazCBRx6aqWawPH&#10;fHe3BuUDcoWdYzLwTR622fVViknlzryn0yHUSiDsEzTQhNAnWvuyIYt+5npi6T7cYDFIHGpdDXgW&#10;uO10HEVLbbFleWiwp+eGyq/DaA0UbXzEn33+GtnNbhHepvxzfH8x5vZmenoEFWgKf2O46Is6ZOJU&#10;uJErrzoDD6ulLA0sYlBSrzdzUIXE+xXoLNX/9bNfAAAA//8DAFBLAQItABQABgAIAAAAIQC2gziS&#10;/gAAAOEBAAATAAAAAAAAAAAAAAAAAAAAAABbQ29udGVudF9UeXBlc10ueG1sUEsBAi0AFAAGAAgA&#10;AAAhADj9If/WAAAAlAEAAAsAAAAAAAAAAAAAAAAALwEAAF9yZWxzLy5yZWxzUEsBAi0AFAAGAAgA&#10;AAAhAJ/72/AaAgAAPQQAAA4AAAAAAAAAAAAAAAAALgIAAGRycy9lMm9Eb2MueG1sUEsBAi0AFAAG&#10;AAgAAAAhAOWT8CrcAAAABgEAAA8AAAAAAAAAAAAAAAAAdAQAAGRycy9kb3ducmV2LnhtbFBLBQYA&#10;AAAABAAEAPMAAAB9BQAAAAA=&#10;"/>
                        </w:pict>
                      </mc:Fallback>
                    </mc:AlternateContent>
                  </w:r>
                  <w:r w:rsidR="002F4F94"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="002F4F94"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2F4F94" w:rsidRPr="00F7452E" w14:paraId="67005964" w14:textId="77777777" w:rsidTr="00CD4186">
              <w:trPr>
                <w:trHeight w:val="419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24966BC7" w14:textId="77777777" w:rsidR="002F4F94" w:rsidRPr="00F7452E" w:rsidRDefault="002F4F94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39B16F1C" w14:textId="77777777" w:rsidR="002F4F94" w:rsidRPr="00F7452E" w:rsidRDefault="00615A10" w:rsidP="002F4F9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63CC2070" wp14:editId="29055124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64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0D72F1" id="Rectangle 19" o:spid="_x0000_s1026" style="position:absolute;margin-left:28.8pt;margin-top:2.15pt;width:15.7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n+HA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ldTzpyw&#10;1KOPpJpwW6NYOU8C9T5UlPfkHzGVGPw9yC+BOVh1lKZuEaHvlGiIVpnyi58uJCfQVbbp30ND8GIX&#10;IWt1aNEmQFKBHXJLjueWqENkkn5Sj8eTGWeSQic7vSCq58seQ3yrwLJk1ByJewYX+/sQh9TnlEwe&#10;jG7W2pjs4HazMsj2gqZjnb/Mn2q8TDOO9TWfz4jH3yGIK31/grA60pgbbWt+fU4SVVLtjWuIpqii&#10;0GawqTrjTjIm5YYObKA5kooIwwzTzpHRAX7jrKf5rXn4uhOoODPvHHViXk6naeCzM529npCDl5HN&#10;ZUQ4SVA1j5wN5ioOS7LzqLcdvVTm2h3cUvdanZVNnR1YncjSjObenPYpLcGln7N+bP3yOwAAAP//&#10;AwBQSwMEFAAGAAgAAAAhAMwKJp/dAAAABgEAAA8AAABkcnMvZG93bnJldi54bWxMjsFOwzAQRO9I&#10;/IO1SNyo04aWNM2mQqAicWzTCzcnXpKUeB3FThv4esypHEczevOy7WQ6cabBtZYR5rMIBHFldcs1&#10;wrHYPSQgnFesVWeZEL7JwTa/vclUqu2F93Q++FoECLtUITTe96mUrmrIKDezPXHoPu1glA9xqKUe&#10;1CXATScXUbSSRrUcHhrV00tD1ddhNAhluziqn33xFpn1LvbvU3EaP14R7++m5w0IT5O/juFPP6hD&#10;HpxKO7J2okNYPq3CEuExBhHqZD0HUSLEywRknsn/+vkvAAAA//8DAFBLAQItABQABgAIAAAAIQC2&#10;gziS/gAAAOEBAAATAAAAAAAAAAAAAAAAAAAAAABbQ29udGVudF9UeXBlc10ueG1sUEsBAi0AFAAG&#10;AAgAAAAhADj9If/WAAAAlAEAAAsAAAAAAAAAAAAAAAAALwEAAF9yZWxzLy5yZWxzUEsBAi0AFAAG&#10;AAgAAAAhAJbLaf4cAgAAPQQAAA4AAAAAAAAAAAAAAAAALgIAAGRycy9lMm9Eb2MueG1sUEsBAi0A&#10;FAAGAAgAAAAhAMwKJp/dAAAABgEAAA8AAAAAAAAAAAAAAAAAdgQAAGRycy9kb3ducmV2LnhtbFBL&#10;BQYAAAAABAAEAPMAAACABQAAAAA=&#10;"/>
                        </w:pict>
                      </mc:Fallback>
                    </mc:AlternateContent>
                  </w:r>
                  <w:r w:rsidR="002F4F94"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13723177" w14:textId="77777777" w:rsidR="00617FED" w:rsidRPr="00F7452E" w:rsidRDefault="00617FED" w:rsidP="0087213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C74B5" w:rsidRPr="00F7452E" w14:paraId="37C3D045" w14:textId="77777777" w:rsidTr="00B00BDA">
        <w:tc>
          <w:tcPr>
            <w:tcW w:w="6976" w:type="dxa"/>
            <w:vAlign w:val="center"/>
          </w:tcPr>
          <w:p w14:paraId="1F86EF74" w14:textId="77777777" w:rsidR="00EC74B5" w:rsidRPr="00F7452E" w:rsidRDefault="00EC74B5" w:rsidP="00EC74B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F745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2.4) Statement of Policy – Considering Permits (GLA Section 24.8)</w:t>
            </w:r>
          </w:p>
          <w:p w14:paraId="169CFC7A" w14:textId="77777777" w:rsidR="00EC74B5" w:rsidRPr="00F7452E" w:rsidRDefault="00EC74B5" w:rsidP="00EC74B5">
            <w:pPr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B0C0C"/>
                <w:sz w:val="22"/>
                <w:szCs w:val="22"/>
              </w:rPr>
              <w:t>Where the Licensing Authority has included a statement of principles that it proposes to apply when exercising its functions in considering applications for permits:</w:t>
            </w:r>
          </w:p>
          <w:p w14:paraId="1F8E84CD" w14:textId="77777777" w:rsidR="00EC74B5" w:rsidRPr="00F7452E" w:rsidRDefault="00EC74B5" w:rsidP="00EC74B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 the premises operating in accordance with the statement of principles?</w:t>
            </w:r>
          </w:p>
          <w:p w14:paraId="398973F4" w14:textId="77777777" w:rsidR="00EC74B5" w:rsidRPr="00F7452E" w:rsidRDefault="00EC74B5" w:rsidP="00EC74B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</w:tcPr>
          <w:tbl>
            <w:tblPr>
              <w:tblStyle w:val="TableGrid11"/>
              <w:tblpPr w:leftFromText="180" w:rightFromText="180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074"/>
            </w:tblGrid>
            <w:tr w:rsidR="00EC74B5" w:rsidRPr="00F7452E" w14:paraId="32B2997C" w14:textId="77777777" w:rsidTr="00672007">
              <w:trPr>
                <w:trHeight w:val="414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69323C6B" w14:textId="77777777" w:rsidR="00EC74B5" w:rsidRPr="00F7452E" w:rsidRDefault="00EC74B5" w:rsidP="00EC74B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Yes/ N/A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4744BA79" w14:textId="77777777" w:rsidR="00EC74B5" w:rsidRPr="00F7452E" w:rsidRDefault="00EC74B5" w:rsidP="00EC74B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712" behindDoc="0" locked="0" layoutInCell="1" allowOverlap="1" wp14:anchorId="4C068D7F" wp14:editId="326F1C8D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77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E2A029" id="Rectangle 18" o:spid="_x0000_s1026" style="position:absolute;margin-left:28.8pt;margin-top:1.6pt;width:15.75pt;height:15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VwHAIAAD0EAAAOAAAAZHJzL2Uyb0RvYy54bWysU9tu2zAMfR+wfxD0vjgOkiU16hRFugwD&#10;urVYtw9QZDkWJokapcTJvn6UnGbZBXsY5geBNKmjw0Py+uZgDdsrDBpczcvRmDPlJDTabWv++dP6&#10;1YKzEIVrhAGnan5Ugd8sX7647n2lJtCBaRQyAnGh6n3Nuxh9VRRBdsqKMAKvHAVbQCsiubgtGhQ9&#10;oVtTTMbj10UP2HgEqUKgv3dDkC8zftsqGR/aNqjITM2JW8wn5nOTzmJ5LaotCt9peaIh/oGFFdrR&#10;o2eoOxEF26H+DcpqiRCgjSMJtoC21VLlGqiacvxLNU+d8CrXQuIEf5Yp/D9Y+WH/iEw3NZ/POXPC&#10;Uo8+kmrCbY1i5SIJ1PtQUd6Tf8RUYvD3IL8E5mDVUZq6RYS+U6IhWmXKL366kJxAV9mmfw8NwYtd&#10;hKzVoUWbAEkFdsgtOZ5bog6RSfpJPR5PZpxJCp3s9IKoni97DPGtAsuSUXMk7hlc7O9DHFKfUzJ5&#10;MLpZa2Oyg9vNyiDbC5qOdf4yf6rxMs041tf8akY8/g5BXOn7E4TVkcbcaFvzxTlJVEm1N64hmqKK&#10;QpvBpuqMO8mYlBs6sIHmSCoiDDNMO0dGB/iNs57mt+bh606g4sy8c9SJq3I6TQOfnelsPiEHLyOb&#10;y4hwkqBqHjkbzFUclmTnUW87eqnMtTu4pe61OiubOjuwOpGlGc29Oe1TWoJLP2f92PrldwAAAP//&#10;AwBQSwMEFAAGAAgAAAAhAOWT8CrcAAAABgEAAA8AAABkcnMvZG93bnJldi54bWxMjk1Pg0AURfcm&#10;/ofJM3Fnh1LtBzI0RlMTly3duHvAE1DmDWGGFv31vq50eXNvzj3pdrKdOtHgW8cG5rMIFHHpqpZr&#10;A8d8d7cG5QNyhZ1jMvBNHrbZ9VWKSeXOvKfTIdRKIOwTNNCE0Cda+7Ihi37memLpPtxgMUgcal0N&#10;eBa47XQcRUttsWV5aLCn54bKr8NoDRRtfMSfff4a2c1uEd6m/HN8fzHm9mZ6egQVaAp/Y7joizpk&#10;4lS4kSuvOgMPq6UsDSxiUFKvN3NQhcT7Fegs1f/1s18AAAD//wMAUEsBAi0AFAAGAAgAAAAhALaD&#10;OJL+AAAA4QEAABMAAAAAAAAAAAAAAAAAAAAAAFtDb250ZW50X1R5cGVzXS54bWxQSwECLQAUAAYA&#10;CAAAACEAOP0h/9YAAACUAQAACwAAAAAAAAAAAAAAAAAvAQAAX3JlbHMvLnJlbHNQSwECLQAUAAYA&#10;CAAAACEAWhjFcBwCAAA9BAAADgAAAAAAAAAAAAAAAAAuAgAAZHJzL2Uyb0RvYy54bWxQSwECLQAU&#10;AAYACAAAACEA5ZPwKtwAAAAGAQAADwAAAAAAAAAAAAAAAAB2BAAAZHJzL2Rvd25yZXYueG1sUEsF&#10;BgAAAAAEAAQA8wAAAH8FAAAAAA=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EC74B5" w:rsidRPr="00F7452E" w14:paraId="44164037" w14:textId="77777777" w:rsidTr="00672007">
              <w:trPr>
                <w:trHeight w:val="419"/>
              </w:trPr>
              <w:tc>
                <w:tcPr>
                  <w:tcW w:w="764" w:type="dxa"/>
                  <w:shd w:val="clear" w:color="auto" w:fill="F2F2F2" w:themeFill="background1" w:themeFillShade="F2"/>
                </w:tcPr>
                <w:p w14:paraId="08B7089C" w14:textId="77777777" w:rsidR="00EC74B5" w:rsidRPr="00F7452E" w:rsidRDefault="00EC74B5" w:rsidP="00EC74B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14:paraId="70D204FD" w14:textId="77777777" w:rsidR="00EC74B5" w:rsidRPr="00F7452E" w:rsidRDefault="00EC74B5" w:rsidP="00EC74B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F7452E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6BA717C6" wp14:editId="0447FCDF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0025" cy="200025"/>
                            <wp:effectExtent l="0" t="0" r="28575" b="28575"/>
                            <wp:wrapNone/>
                            <wp:docPr id="78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82C99E" id="Rectangle 19" o:spid="_x0000_s1026" style="position:absolute;margin-left:28.8pt;margin-top:2.15pt;width:15.75pt;height:15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HBGwIAAD0EAAAOAAAAZHJzL2Uyb0RvYy54bWysU9tu2zAMfR+wfxD0vjgJkrUx4hRFugwD&#10;urVYtw9QZNkWJokapcTJvn6UnGbZBXsY5geBNKmjw0NyeXOwhu0VBg2u4pPRmDPlJNTatRX//Gnz&#10;6pqzEIWrhQGnKn5Ugd+sXr5Y9r5UU+jA1AoZgbhQ9r7iXYy+LIogO2VFGIFXjoINoBWRXGyLGkVP&#10;6NYU0/H4ddED1h5BqhDo790Q5KuM3zRKxoemCSoyU3HiFvOJ+dyms1gtRdmi8J2WJxriH1hYoR09&#10;eoa6E1GwHerfoKyWCAGaOJJgC2gaLVWugaqZjH+p5qkTXuVaSJzgzzKF/wcrP+wfkem64lfUKScs&#10;9egjqSZcaxSbLJJAvQ8l5T35R0wlBn8P8ktgDtYdpalbROg7JWqiNUn5xU8XkhPoKtv276EmeLGL&#10;kLU6NGgTIKnADrklx3NL1CEyST+px+PpnDNJoZOdXhDl82WPIb5VYFkyKo7EPYOL/X2IQ+pzSiYP&#10;RtcbbUx2sN2uDbK9oOnY5C/zpxov04xjfcUXc+LxdwjiSt+fIKyONOZG24pfn5NEmVR742qiKcoo&#10;tBlsqs64k4xJuaEDW6iPpCLCMMO0c2R0gN8462l+Kx6+7gQqzsw7R51YTGazNPDZmc2vpuTgZWR7&#10;GRFOElTFI2eDuY7Dkuw86rajlya5dge31L1GZ2VTZwdWJ7I0o7k3p31KS3Dp56wfW7/6DgAA//8D&#10;AFBLAwQUAAYACAAAACEAzAomn90AAAAGAQAADwAAAGRycy9kb3ducmV2LnhtbEyOwU7DMBBE70j8&#10;g7VI3KjThpY0zaZCoCJxbNMLNydekpR4HcVOG/h6zKkcRzN687LtZDpxpsG1lhHmswgEcWV1yzXC&#10;sdg9JCCcV6xVZ5kQvsnBNr+9yVSq7YX3dD74WgQIu1QhNN73qZSuasgoN7M9ceg+7WCUD3GopR7U&#10;JcBNJxdRtJJGtRweGtXTS0PV12E0CGW7OKqfffEWmfUu9u9TcRo/XhHv76bnDQhPk7+O4U8/qEMe&#10;nEo7snaiQ1g+rcIS4TEGEepkPQdRIsTLBGSeyf/6+S8AAAD//wMAUEsBAi0AFAAGAAgAAAAhALaD&#10;OJL+AAAA4QEAABMAAAAAAAAAAAAAAAAAAAAAAFtDb250ZW50X1R5cGVzXS54bWxQSwECLQAUAAYA&#10;CAAAACEAOP0h/9YAAACUAQAACwAAAAAAAAAAAAAAAAAvAQAAX3JlbHMvLnJlbHNQSwECLQAUAAYA&#10;CAAAACEAYT9BwRsCAAA9BAAADgAAAAAAAAAAAAAAAAAuAgAAZHJzL2Uyb0RvYy54bWxQSwECLQAU&#10;AAYACAAAACEAzAomn90AAAAGAQAADwAAAAAAAAAAAAAAAAB1BAAAZHJzL2Rvd25yZXYueG1sUEsF&#10;BgAAAAAEAAQA8wAAAH8FAAAAAA==&#10;"/>
                        </w:pict>
                      </mc:Fallback>
                    </mc:AlternateContent>
                  </w:r>
                  <w:r w:rsidRPr="00F745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24AA63CF" w14:textId="77777777" w:rsidR="00EC74B5" w:rsidRPr="00F7452E" w:rsidRDefault="00EC74B5" w:rsidP="00EC74B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C74B5" w:rsidRPr="00F7452E" w14:paraId="6BE52324" w14:textId="77777777" w:rsidTr="00FC2281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6E19B943" w14:textId="77777777" w:rsidR="00EC74B5" w:rsidRPr="00F7452E" w:rsidRDefault="00EC74B5" w:rsidP="001064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52E">
              <w:rPr>
                <w:rFonts w:ascii="Arial" w:hAnsi="Arial" w:cs="Arial"/>
                <w:color w:val="0B0C0C"/>
                <w:sz w:val="22"/>
                <w:szCs w:val="22"/>
              </w:rPr>
              <w:t>Licensing authorities may have included matters relating to the protection of children from being harmed or exploited by gambling</w:t>
            </w:r>
            <w:r w:rsidR="00106404" w:rsidRPr="00F7452E">
              <w:rPr>
                <w:rFonts w:ascii="Arial" w:hAnsi="Arial" w:cs="Arial"/>
                <w:color w:val="0B0C0C"/>
                <w:sz w:val="22"/>
                <w:szCs w:val="22"/>
              </w:rPr>
              <w:t>.  It may also be specified that</w:t>
            </w:r>
            <w:r w:rsidRPr="00F7452E">
              <w:rPr>
                <w:rFonts w:ascii="Arial" w:hAnsi="Arial" w:cs="Arial"/>
                <w:color w:val="0B0C0C"/>
                <w:sz w:val="22"/>
                <w:szCs w:val="22"/>
              </w:rPr>
              <w:t xml:space="preserve"> plan</w:t>
            </w:r>
            <w:r w:rsidR="00106404" w:rsidRPr="00F7452E">
              <w:rPr>
                <w:rFonts w:ascii="Arial" w:hAnsi="Arial" w:cs="Arial"/>
                <w:color w:val="0B0C0C"/>
                <w:sz w:val="22"/>
                <w:szCs w:val="22"/>
              </w:rPr>
              <w:t>s</w:t>
            </w:r>
            <w:r w:rsidRPr="00F7452E">
              <w:rPr>
                <w:rFonts w:ascii="Arial" w:hAnsi="Arial" w:cs="Arial"/>
                <w:color w:val="0B0C0C"/>
                <w:sz w:val="22"/>
                <w:szCs w:val="22"/>
              </w:rPr>
              <w:t xml:space="preserve"> for the uFEC must be submitted.</w:t>
            </w:r>
            <w:r w:rsidRPr="00F7452E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704832" behindDoc="0" locked="0" layoutInCell="1" allowOverlap="1" wp14:anchorId="58BCA6E4" wp14:editId="585B554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314325" cy="31432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209" t="-8209" r="-8209" b="-8209"/>
                          <a:stretch/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821A2F" w14:textId="77777777" w:rsidR="00DD5906" w:rsidRPr="00F7452E" w:rsidRDefault="00DD5906" w:rsidP="0087213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334B87" w14:textId="77777777" w:rsidR="00586D80" w:rsidRPr="00F7452E" w:rsidRDefault="003C2ABB" w:rsidP="00586D80">
      <w:pPr>
        <w:numPr>
          <w:ilvl w:val="0"/>
          <w:numId w:val="13"/>
        </w:numPr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586D80" w:rsidRPr="00F7452E">
        <w:rPr>
          <w:rFonts w:ascii="Arial" w:hAnsi="Arial" w:cs="Arial"/>
          <w:b/>
          <w:sz w:val="22"/>
          <w:szCs w:val="22"/>
          <w:u w:val="single"/>
        </w:rPr>
        <w:t>) Action Points</w:t>
      </w:r>
    </w:p>
    <w:p w14:paraId="0CE53457" w14:textId="77777777" w:rsidR="00586D80" w:rsidRPr="00F7452E" w:rsidRDefault="00586D80" w:rsidP="00106404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6"/>
        <w:tblW w:w="10207" w:type="dxa"/>
        <w:tblInd w:w="-856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06404" w:rsidRPr="00F7452E" w14:paraId="0EF689A7" w14:textId="77777777" w:rsidTr="00106404">
        <w:tc>
          <w:tcPr>
            <w:tcW w:w="2269" w:type="dxa"/>
          </w:tcPr>
          <w:p w14:paraId="5015AD38" w14:textId="77777777" w:rsidR="00106404" w:rsidRPr="00F7452E" w:rsidRDefault="00106404" w:rsidP="00672007">
            <w:pPr>
              <w:rPr>
                <w:rFonts w:ascii="Arial" w:hAnsi="Arial" w:cs="Arial"/>
                <w:sz w:val="22"/>
                <w:szCs w:val="22"/>
              </w:rPr>
            </w:pPr>
            <w:r w:rsidRPr="00F7452E">
              <w:rPr>
                <w:rFonts w:ascii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7938" w:type="dxa"/>
          </w:tcPr>
          <w:p w14:paraId="6AA31F59" w14:textId="77777777" w:rsidR="00106404" w:rsidRPr="00F7452E" w:rsidRDefault="00106404" w:rsidP="00672007">
            <w:pPr>
              <w:rPr>
                <w:rFonts w:ascii="Arial" w:hAnsi="Arial" w:cs="Arial"/>
                <w:sz w:val="22"/>
                <w:szCs w:val="22"/>
              </w:rPr>
            </w:pPr>
            <w:r w:rsidRPr="00F7452E">
              <w:rPr>
                <w:rFonts w:ascii="Arial" w:hAnsi="Arial" w:cs="Arial"/>
                <w:sz w:val="22"/>
                <w:szCs w:val="22"/>
              </w:rPr>
              <w:t>Issue/ Resolution</w:t>
            </w:r>
          </w:p>
        </w:tc>
      </w:tr>
      <w:tr w:rsidR="00586D80" w:rsidRPr="00F7452E" w14:paraId="5FDB6C51" w14:textId="77777777" w:rsidTr="00106404">
        <w:tc>
          <w:tcPr>
            <w:tcW w:w="2269" w:type="dxa"/>
          </w:tcPr>
          <w:p w14:paraId="230B89DC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CB48DA0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</w:tcPr>
          <w:p w14:paraId="05A9D84B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6D80" w:rsidRPr="00F7452E" w14:paraId="33627E51" w14:textId="77777777" w:rsidTr="00106404">
        <w:tc>
          <w:tcPr>
            <w:tcW w:w="2269" w:type="dxa"/>
          </w:tcPr>
          <w:p w14:paraId="7FD74CAB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1A535E2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</w:tcPr>
          <w:p w14:paraId="3A10D906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6D80" w:rsidRPr="00F7452E" w14:paraId="792200FF" w14:textId="77777777" w:rsidTr="00106404">
        <w:tc>
          <w:tcPr>
            <w:tcW w:w="2269" w:type="dxa"/>
          </w:tcPr>
          <w:p w14:paraId="6494C523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</w:tcPr>
          <w:p w14:paraId="3A5BB624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B676887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6D80" w:rsidRPr="00F7452E" w14:paraId="4E80CB28" w14:textId="77777777" w:rsidTr="00106404">
        <w:tc>
          <w:tcPr>
            <w:tcW w:w="2269" w:type="dxa"/>
          </w:tcPr>
          <w:p w14:paraId="288D1D84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</w:tcPr>
          <w:p w14:paraId="48B21390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2A56782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6D80" w:rsidRPr="00F7452E" w14:paraId="7FA0C663" w14:textId="77777777" w:rsidTr="00106404">
        <w:tc>
          <w:tcPr>
            <w:tcW w:w="2269" w:type="dxa"/>
          </w:tcPr>
          <w:p w14:paraId="3DFE8AC8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</w:tcPr>
          <w:p w14:paraId="691EFEE8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5260BD5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86D80" w:rsidRPr="00F7452E" w14:paraId="1305D803" w14:textId="77777777" w:rsidTr="00106404">
        <w:tc>
          <w:tcPr>
            <w:tcW w:w="2269" w:type="dxa"/>
          </w:tcPr>
          <w:p w14:paraId="55E7C644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</w:tcPr>
          <w:p w14:paraId="37ADF3BF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76CC672" w14:textId="77777777" w:rsidR="00586D80" w:rsidRPr="00F7452E" w:rsidRDefault="00586D80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2281" w:rsidRPr="00F7452E" w14:paraId="14C833F0" w14:textId="77777777" w:rsidTr="00106404">
        <w:tc>
          <w:tcPr>
            <w:tcW w:w="2269" w:type="dxa"/>
          </w:tcPr>
          <w:p w14:paraId="623CA156" w14:textId="77777777" w:rsidR="00FC2281" w:rsidRPr="00F7452E" w:rsidRDefault="00FC2281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938" w:type="dxa"/>
          </w:tcPr>
          <w:p w14:paraId="4B064D90" w14:textId="77777777" w:rsidR="00FC2281" w:rsidRDefault="00FC2281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DA67AD" w14:textId="77777777" w:rsidR="00FC2281" w:rsidRPr="00F7452E" w:rsidRDefault="00FC2281" w:rsidP="00D3117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5F7D3ABA" w14:textId="77777777" w:rsidR="00586D80" w:rsidRPr="00F7452E" w:rsidRDefault="00586D80" w:rsidP="00586D80">
      <w:pPr>
        <w:rPr>
          <w:rFonts w:ascii="Arial" w:hAnsi="Arial" w:cs="Arial"/>
          <w:sz w:val="22"/>
          <w:szCs w:val="22"/>
        </w:rPr>
      </w:pPr>
      <w:r w:rsidRPr="00F7452E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7664" behindDoc="0" locked="0" layoutInCell="1" allowOverlap="1" wp14:anchorId="42E3D744" wp14:editId="39C62E4F">
            <wp:simplePos x="0" y="0"/>
            <wp:positionH relativeFrom="column">
              <wp:posOffset>-514350</wp:posOffset>
            </wp:positionH>
            <wp:positionV relativeFrom="paragraph">
              <wp:posOffset>207010</wp:posOffset>
            </wp:positionV>
            <wp:extent cx="314325" cy="314325"/>
            <wp:effectExtent l="0" t="0" r="9525" b="9525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09" t="-8209" r="-8209" b="-8209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2E8C8" w14:textId="77777777" w:rsidR="00586D80" w:rsidRPr="00F7452E" w:rsidRDefault="00586D80" w:rsidP="00FC2281">
      <w:pPr>
        <w:ind w:right="-1186"/>
        <w:rPr>
          <w:rFonts w:ascii="Arial" w:hAnsi="Arial" w:cs="Arial"/>
          <w:sz w:val="22"/>
          <w:szCs w:val="22"/>
        </w:rPr>
      </w:pPr>
      <w:r w:rsidRPr="00F7452E">
        <w:rPr>
          <w:rFonts w:ascii="Arial" w:hAnsi="Arial" w:cs="Arial"/>
          <w:sz w:val="22"/>
          <w:szCs w:val="22"/>
        </w:rPr>
        <w:t>‘Assessment outcome letters’ are available for you to use and can be downloaded from the</w:t>
      </w:r>
      <w:r w:rsidR="00930941" w:rsidRPr="00F7452E">
        <w:rPr>
          <w:rFonts w:ascii="Arial" w:hAnsi="Arial" w:cs="Arial"/>
          <w:sz w:val="22"/>
          <w:szCs w:val="22"/>
        </w:rPr>
        <w:t xml:space="preserve"> LLEP website.  Where possible </w:t>
      </w:r>
      <w:r w:rsidRPr="00F7452E">
        <w:rPr>
          <w:rFonts w:ascii="Arial" w:hAnsi="Arial" w:cs="Arial"/>
          <w:sz w:val="22"/>
          <w:szCs w:val="22"/>
        </w:rPr>
        <w:t>please share this letter, or the notes shown above, with your Gambling Commission Compliance Manager.</w:t>
      </w:r>
    </w:p>
    <w:sectPr w:rsidR="00586D80" w:rsidRPr="00F7452E" w:rsidSect="00B826DB">
      <w:headerReference w:type="default" r:id="rId15"/>
      <w:footerReference w:type="even" r:id="rId16"/>
      <w:footerReference w:type="default" r:id="rId17"/>
      <w:pgSz w:w="11906" w:h="16838"/>
      <w:pgMar w:top="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3866" w14:textId="77777777" w:rsidR="00EB7AF4" w:rsidRDefault="00EB7AF4">
      <w:r>
        <w:separator/>
      </w:r>
    </w:p>
  </w:endnote>
  <w:endnote w:type="continuationSeparator" w:id="0">
    <w:p w14:paraId="7B387B03" w14:textId="77777777" w:rsidR="00EB7AF4" w:rsidRDefault="00EB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A163" w14:textId="77777777" w:rsidR="00801D49" w:rsidRDefault="00801D49" w:rsidP="00C043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E4B74" w14:textId="77777777" w:rsidR="00801D49" w:rsidRDefault="00801D49" w:rsidP="006D01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FDE6" w14:textId="4B619EB0" w:rsidR="00801D49" w:rsidRDefault="007703D8">
    <w:pPr>
      <w:pStyle w:val="Footer"/>
    </w:pPr>
    <w:r>
      <w:rPr>
        <w:rFonts w:ascii="Arial" w:hAnsi="Arial"/>
        <w:sz w:val="22"/>
      </w:rPr>
      <w:t xml:space="preserve">August 2018 </w:t>
    </w:r>
    <w:r w:rsidR="00801D49">
      <w:rPr>
        <w:rFonts w:ascii="Arial" w:hAnsi="Arial"/>
        <w:sz w:val="22"/>
      </w:rPr>
      <w:tab/>
    </w:r>
    <w:r w:rsidR="00801D49">
      <w:rPr>
        <w:rFonts w:ascii="Arial" w:hAnsi="Arial" w:cs="Arial"/>
        <w:sz w:val="22"/>
        <w:szCs w:val="20"/>
      </w:rPr>
      <w:t>Leicester, Leicestershire and Rutland Licensing Forum</w:t>
    </w:r>
    <w:r w:rsidR="00801D49">
      <w:rPr>
        <w:rFonts w:ascii="Arial" w:hAnsi="Arial" w:cs="Arial"/>
        <w:sz w:val="22"/>
        <w:szCs w:val="20"/>
      </w:rPr>
      <w:tab/>
    </w:r>
    <w:r w:rsidR="00801D49">
      <w:rPr>
        <w:rFonts w:ascii="Arial" w:hAnsi="Arial"/>
        <w:sz w:val="22"/>
      </w:rPr>
      <w:t xml:space="preserve">Page </w:t>
    </w:r>
    <w:r w:rsidR="00801D49">
      <w:rPr>
        <w:rFonts w:ascii="Arial" w:hAnsi="Arial"/>
        <w:b/>
        <w:sz w:val="22"/>
      </w:rPr>
      <w:fldChar w:fldCharType="begin"/>
    </w:r>
    <w:r w:rsidR="00801D49">
      <w:rPr>
        <w:rFonts w:ascii="Arial" w:hAnsi="Arial"/>
        <w:b/>
        <w:sz w:val="22"/>
      </w:rPr>
      <w:instrText xml:space="preserve"> PAGE </w:instrText>
    </w:r>
    <w:r w:rsidR="00801D49">
      <w:rPr>
        <w:rFonts w:ascii="Arial" w:hAnsi="Arial"/>
        <w:b/>
        <w:sz w:val="22"/>
      </w:rPr>
      <w:fldChar w:fldCharType="separate"/>
    </w:r>
    <w:r w:rsidR="00B32851">
      <w:rPr>
        <w:rFonts w:ascii="Arial" w:hAnsi="Arial"/>
        <w:b/>
        <w:noProof/>
        <w:sz w:val="22"/>
      </w:rPr>
      <w:t>1</w:t>
    </w:r>
    <w:r w:rsidR="00801D49">
      <w:rPr>
        <w:rFonts w:ascii="Arial" w:hAnsi="Arial"/>
        <w:b/>
        <w:sz w:val="22"/>
      </w:rPr>
      <w:fldChar w:fldCharType="end"/>
    </w:r>
    <w:r w:rsidR="00801D49">
      <w:rPr>
        <w:rFonts w:ascii="Arial" w:hAnsi="Arial"/>
        <w:sz w:val="22"/>
      </w:rPr>
      <w:t xml:space="preserve"> of </w:t>
    </w:r>
    <w:r w:rsidR="00801D49">
      <w:rPr>
        <w:rFonts w:ascii="Arial" w:hAnsi="Arial"/>
        <w:b/>
        <w:sz w:val="22"/>
      </w:rPr>
      <w:fldChar w:fldCharType="begin"/>
    </w:r>
    <w:r w:rsidR="00801D49">
      <w:rPr>
        <w:rFonts w:ascii="Arial" w:hAnsi="Arial"/>
        <w:b/>
        <w:sz w:val="22"/>
      </w:rPr>
      <w:instrText xml:space="preserve"> NUMPAGES  </w:instrText>
    </w:r>
    <w:r w:rsidR="00801D49">
      <w:rPr>
        <w:rFonts w:ascii="Arial" w:hAnsi="Arial"/>
        <w:b/>
        <w:sz w:val="22"/>
      </w:rPr>
      <w:fldChar w:fldCharType="separate"/>
    </w:r>
    <w:r w:rsidR="00B32851">
      <w:rPr>
        <w:rFonts w:ascii="Arial" w:hAnsi="Arial"/>
        <w:b/>
        <w:noProof/>
        <w:sz w:val="22"/>
      </w:rPr>
      <w:t>2</w:t>
    </w:r>
    <w:r w:rsidR="00801D49">
      <w:rPr>
        <w:rFonts w:ascii="Arial" w:hAnsi="Arial"/>
        <w:b/>
        <w:sz w:val="22"/>
      </w:rPr>
      <w:fldChar w:fldCharType="end"/>
    </w:r>
  </w:p>
  <w:p w14:paraId="5F7B2E8E" w14:textId="77777777" w:rsidR="00801D49" w:rsidRDefault="00801D49" w:rsidP="006D01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A7D2" w14:textId="77777777" w:rsidR="00EB7AF4" w:rsidRDefault="00EB7AF4">
      <w:r>
        <w:separator/>
      </w:r>
    </w:p>
  </w:footnote>
  <w:footnote w:type="continuationSeparator" w:id="0">
    <w:p w14:paraId="67AF3DAC" w14:textId="77777777" w:rsidR="00EB7AF4" w:rsidRDefault="00EB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1E69" w14:textId="77777777" w:rsidR="00801D49" w:rsidRDefault="00801D49" w:rsidP="00C65E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440"/>
    <w:multiLevelType w:val="multilevel"/>
    <w:tmpl w:val="1D42C0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40C76"/>
    <w:multiLevelType w:val="hybridMultilevel"/>
    <w:tmpl w:val="6B6459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2D8C"/>
    <w:multiLevelType w:val="multilevel"/>
    <w:tmpl w:val="6B645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2151"/>
    <w:multiLevelType w:val="hybridMultilevel"/>
    <w:tmpl w:val="21A61DD4"/>
    <w:lvl w:ilvl="0" w:tplc="30E66850">
      <w:start w:val="2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B74"/>
    <w:multiLevelType w:val="hybridMultilevel"/>
    <w:tmpl w:val="139CC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5979"/>
    <w:multiLevelType w:val="hybridMultilevel"/>
    <w:tmpl w:val="71380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CDE"/>
    <w:multiLevelType w:val="hybridMultilevel"/>
    <w:tmpl w:val="AFF6E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02FF0"/>
    <w:multiLevelType w:val="hybridMultilevel"/>
    <w:tmpl w:val="75A4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4F5"/>
    <w:multiLevelType w:val="hybridMultilevel"/>
    <w:tmpl w:val="6C44E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2332"/>
    <w:multiLevelType w:val="hybridMultilevel"/>
    <w:tmpl w:val="FF90F98E"/>
    <w:lvl w:ilvl="0" w:tplc="496C413A">
      <w:start w:val="3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09E"/>
    <w:multiLevelType w:val="hybridMultilevel"/>
    <w:tmpl w:val="DB12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F0F9E"/>
    <w:multiLevelType w:val="hybridMultilevel"/>
    <w:tmpl w:val="823E0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B3F76"/>
    <w:multiLevelType w:val="hybridMultilevel"/>
    <w:tmpl w:val="BECE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1197"/>
    <w:multiLevelType w:val="hybridMultilevel"/>
    <w:tmpl w:val="098A3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B1B60"/>
    <w:multiLevelType w:val="hybridMultilevel"/>
    <w:tmpl w:val="E64CB69E"/>
    <w:lvl w:ilvl="0" w:tplc="496C413A">
      <w:start w:val="4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9"/>
    <w:rsid w:val="000017B6"/>
    <w:rsid w:val="000063A6"/>
    <w:rsid w:val="00014105"/>
    <w:rsid w:val="000217D9"/>
    <w:rsid w:val="00040F78"/>
    <w:rsid w:val="000469A8"/>
    <w:rsid w:val="00052723"/>
    <w:rsid w:val="00052775"/>
    <w:rsid w:val="0005762D"/>
    <w:rsid w:val="00067A3E"/>
    <w:rsid w:val="0008339F"/>
    <w:rsid w:val="000A1974"/>
    <w:rsid w:val="000C05FD"/>
    <w:rsid w:val="000C5B2F"/>
    <w:rsid w:val="000D1B07"/>
    <w:rsid w:val="000D1D99"/>
    <w:rsid w:val="000D5453"/>
    <w:rsid w:val="000E1A2C"/>
    <w:rsid w:val="00102522"/>
    <w:rsid w:val="00106404"/>
    <w:rsid w:val="00111D7C"/>
    <w:rsid w:val="0011429D"/>
    <w:rsid w:val="00114D2F"/>
    <w:rsid w:val="0012014C"/>
    <w:rsid w:val="00121F71"/>
    <w:rsid w:val="0012292A"/>
    <w:rsid w:val="00132928"/>
    <w:rsid w:val="0014040E"/>
    <w:rsid w:val="00171F77"/>
    <w:rsid w:val="0018475E"/>
    <w:rsid w:val="0018481F"/>
    <w:rsid w:val="00185839"/>
    <w:rsid w:val="00197D0C"/>
    <w:rsid w:val="001A0D38"/>
    <w:rsid w:val="001B2B69"/>
    <w:rsid w:val="001B3004"/>
    <w:rsid w:val="001B7DD6"/>
    <w:rsid w:val="001D5049"/>
    <w:rsid w:val="001E3CA0"/>
    <w:rsid w:val="001E5230"/>
    <w:rsid w:val="001E6FF5"/>
    <w:rsid w:val="001E7272"/>
    <w:rsid w:val="001F6B79"/>
    <w:rsid w:val="00223249"/>
    <w:rsid w:val="00224F52"/>
    <w:rsid w:val="00227E6B"/>
    <w:rsid w:val="00242E70"/>
    <w:rsid w:val="0025346C"/>
    <w:rsid w:val="002A3D28"/>
    <w:rsid w:val="002B3F10"/>
    <w:rsid w:val="002B7895"/>
    <w:rsid w:val="002C2D5D"/>
    <w:rsid w:val="002C3C3C"/>
    <w:rsid w:val="002C4250"/>
    <w:rsid w:val="002E627C"/>
    <w:rsid w:val="002F1D9A"/>
    <w:rsid w:val="002F4F94"/>
    <w:rsid w:val="003012BD"/>
    <w:rsid w:val="00310A62"/>
    <w:rsid w:val="0031593A"/>
    <w:rsid w:val="0034543A"/>
    <w:rsid w:val="00361D85"/>
    <w:rsid w:val="0037164A"/>
    <w:rsid w:val="003748AA"/>
    <w:rsid w:val="00377549"/>
    <w:rsid w:val="00380BF5"/>
    <w:rsid w:val="00391FFC"/>
    <w:rsid w:val="003A06B0"/>
    <w:rsid w:val="003A12EE"/>
    <w:rsid w:val="003B4F45"/>
    <w:rsid w:val="003C2ABB"/>
    <w:rsid w:val="003C378E"/>
    <w:rsid w:val="003F452A"/>
    <w:rsid w:val="004066B2"/>
    <w:rsid w:val="004223A7"/>
    <w:rsid w:val="00426690"/>
    <w:rsid w:val="00431A3E"/>
    <w:rsid w:val="0044700D"/>
    <w:rsid w:val="004639D7"/>
    <w:rsid w:val="00477923"/>
    <w:rsid w:val="004953DF"/>
    <w:rsid w:val="004A121B"/>
    <w:rsid w:val="004A6F85"/>
    <w:rsid w:val="004C4800"/>
    <w:rsid w:val="004E5BFF"/>
    <w:rsid w:val="004F0115"/>
    <w:rsid w:val="004F1C76"/>
    <w:rsid w:val="00515034"/>
    <w:rsid w:val="00522E44"/>
    <w:rsid w:val="0052547C"/>
    <w:rsid w:val="00544731"/>
    <w:rsid w:val="00552014"/>
    <w:rsid w:val="0055564C"/>
    <w:rsid w:val="00561A15"/>
    <w:rsid w:val="00561E14"/>
    <w:rsid w:val="005743A2"/>
    <w:rsid w:val="00577AF1"/>
    <w:rsid w:val="00581CD2"/>
    <w:rsid w:val="00582FBE"/>
    <w:rsid w:val="00585E00"/>
    <w:rsid w:val="00586D80"/>
    <w:rsid w:val="0059434A"/>
    <w:rsid w:val="005A5D10"/>
    <w:rsid w:val="005A669D"/>
    <w:rsid w:val="005B04A0"/>
    <w:rsid w:val="005B3A2C"/>
    <w:rsid w:val="005B50B0"/>
    <w:rsid w:val="005C1056"/>
    <w:rsid w:val="005D1ACB"/>
    <w:rsid w:val="005D7116"/>
    <w:rsid w:val="005F2809"/>
    <w:rsid w:val="005F4DEA"/>
    <w:rsid w:val="005F50A9"/>
    <w:rsid w:val="005F6F83"/>
    <w:rsid w:val="0060410D"/>
    <w:rsid w:val="00607EC5"/>
    <w:rsid w:val="00610169"/>
    <w:rsid w:val="00615A10"/>
    <w:rsid w:val="006175EA"/>
    <w:rsid w:val="006178D6"/>
    <w:rsid w:val="00617FED"/>
    <w:rsid w:val="00621857"/>
    <w:rsid w:val="006359C3"/>
    <w:rsid w:val="00643547"/>
    <w:rsid w:val="00655091"/>
    <w:rsid w:val="00680583"/>
    <w:rsid w:val="00691AE2"/>
    <w:rsid w:val="00697970"/>
    <w:rsid w:val="006B621C"/>
    <w:rsid w:val="006C171E"/>
    <w:rsid w:val="006C2A51"/>
    <w:rsid w:val="006D01F2"/>
    <w:rsid w:val="006D0374"/>
    <w:rsid w:val="006D2C2C"/>
    <w:rsid w:val="006D5B74"/>
    <w:rsid w:val="006F7DB7"/>
    <w:rsid w:val="00711712"/>
    <w:rsid w:val="0071247D"/>
    <w:rsid w:val="00717331"/>
    <w:rsid w:val="00740C84"/>
    <w:rsid w:val="00746F42"/>
    <w:rsid w:val="00756A48"/>
    <w:rsid w:val="0076112E"/>
    <w:rsid w:val="0076451B"/>
    <w:rsid w:val="007703D8"/>
    <w:rsid w:val="00770E12"/>
    <w:rsid w:val="00787537"/>
    <w:rsid w:val="0079421A"/>
    <w:rsid w:val="007A501D"/>
    <w:rsid w:val="007B4C9C"/>
    <w:rsid w:val="007C1D92"/>
    <w:rsid w:val="007D4CB5"/>
    <w:rsid w:val="007E7252"/>
    <w:rsid w:val="007F1A37"/>
    <w:rsid w:val="007F75A5"/>
    <w:rsid w:val="00801D49"/>
    <w:rsid w:val="0081362D"/>
    <w:rsid w:val="0081508A"/>
    <w:rsid w:val="008229FC"/>
    <w:rsid w:val="008320EC"/>
    <w:rsid w:val="00840FBD"/>
    <w:rsid w:val="00847FE3"/>
    <w:rsid w:val="008522EF"/>
    <w:rsid w:val="00856B3A"/>
    <w:rsid w:val="00867CF6"/>
    <w:rsid w:val="00872139"/>
    <w:rsid w:val="00897B10"/>
    <w:rsid w:val="008A077A"/>
    <w:rsid w:val="008A7BA8"/>
    <w:rsid w:val="008B4DDC"/>
    <w:rsid w:val="008B7AE8"/>
    <w:rsid w:val="008D44D7"/>
    <w:rsid w:val="008D7640"/>
    <w:rsid w:val="008E26AE"/>
    <w:rsid w:val="008E6776"/>
    <w:rsid w:val="00904494"/>
    <w:rsid w:val="00911176"/>
    <w:rsid w:val="00916D01"/>
    <w:rsid w:val="00930941"/>
    <w:rsid w:val="00940BDA"/>
    <w:rsid w:val="00942275"/>
    <w:rsid w:val="0094238A"/>
    <w:rsid w:val="00944773"/>
    <w:rsid w:val="00954FF8"/>
    <w:rsid w:val="00972805"/>
    <w:rsid w:val="0097656F"/>
    <w:rsid w:val="00986D5C"/>
    <w:rsid w:val="00987F3C"/>
    <w:rsid w:val="00995425"/>
    <w:rsid w:val="00997D1D"/>
    <w:rsid w:val="009B14A8"/>
    <w:rsid w:val="009B1A80"/>
    <w:rsid w:val="009B2B66"/>
    <w:rsid w:val="009B7F96"/>
    <w:rsid w:val="009C5FFD"/>
    <w:rsid w:val="009D17B1"/>
    <w:rsid w:val="009D29CA"/>
    <w:rsid w:val="009F0FC6"/>
    <w:rsid w:val="00A072D7"/>
    <w:rsid w:val="00A1090A"/>
    <w:rsid w:val="00A17040"/>
    <w:rsid w:val="00A263B5"/>
    <w:rsid w:val="00A35104"/>
    <w:rsid w:val="00A520D7"/>
    <w:rsid w:val="00A67BED"/>
    <w:rsid w:val="00A73DDE"/>
    <w:rsid w:val="00A91534"/>
    <w:rsid w:val="00A91A9B"/>
    <w:rsid w:val="00A97B55"/>
    <w:rsid w:val="00AC1EFC"/>
    <w:rsid w:val="00AC227A"/>
    <w:rsid w:val="00AD1388"/>
    <w:rsid w:val="00AF6AAD"/>
    <w:rsid w:val="00AF7AEC"/>
    <w:rsid w:val="00B00BDA"/>
    <w:rsid w:val="00B03700"/>
    <w:rsid w:val="00B145CA"/>
    <w:rsid w:val="00B200FC"/>
    <w:rsid w:val="00B32851"/>
    <w:rsid w:val="00B57DB2"/>
    <w:rsid w:val="00B60475"/>
    <w:rsid w:val="00B621E1"/>
    <w:rsid w:val="00B826DB"/>
    <w:rsid w:val="00BA030C"/>
    <w:rsid w:val="00BD141E"/>
    <w:rsid w:val="00BD17E6"/>
    <w:rsid w:val="00BD72D6"/>
    <w:rsid w:val="00BE7E47"/>
    <w:rsid w:val="00BF36E0"/>
    <w:rsid w:val="00C0083C"/>
    <w:rsid w:val="00C0431E"/>
    <w:rsid w:val="00C31704"/>
    <w:rsid w:val="00C35C07"/>
    <w:rsid w:val="00C36AE4"/>
    <w:rsid w:val="00C4079A"/>
    <w:rsid w:val="00C44B60"/>
    <w:rsid w:val="00C46F69"/>
    <w:rsid w:val="00C64B58"/>
    <w:rsid w:val="00C65EF1"/>
    <w:rsid w:val="00C845AD"/>
    <w:rsid w:val="00C86417"/>
    <w:rsid w:val="00C91C24"/>
    <w:rsid w:val="00CA083C"/>
    <w:rsid w:val="00CA1BAF"/>
    <w:rsid w:val="00CA2EAA"/>
    <w:rsid w:val="00CC0381"/>
    <w:rsid w:val="00CD26BA"/>
    <w:rsid w:val="00CD44BD"/>
    <w:rsid w:val="00CE1046"/>
    <w:rsid w:val="00D01AA9"/>
    <w:rsid w:val="00D229B7"/>
    <w:rsid w:val="00D24055"/>
    <w:rsid w:val="00D3600A"/>
    <w:rsid w:val="00D4152B"/>
    <w:rsid w:val="00D47EBD"/>
    <w:rsid w:val="00D83097"/>
    <w:rsid w:val="00DD5906"/>
    <w:rsid w:val="00DD6110"/>
    <w:rsid w:val="00DE1BCA"/>
    <w:rsid w:val="00DE4993"/>
    <w:rsid w:val="00DE6EDD"/>
    <w:rsid w:val="00DF7BF9"/>
    <w:rsid w:val="00E10A17"/>
    <w:rsid w:val="00E15A8B"/>
    <w:rsid w:val="00E234C3"/>
    <w:rsid w:val="00E25E27"/>
    <w:rsid w:val="00E378C7"/>
    <w:rsid w:val="00E60FAC"/>
    <w:rsid w:val="00E612C2"/>
    <w:rsid w:val="00E66FC2"/>
    <w:rsid w:val="00E7150F"/>
    <w:rsid w:val="00E759AF"/>
    <w:rsid w:val="00E90F8B"/>
    <w:rsid w:val="00E91476"/>
    <w:rsid w:val="00EA3D5D"/>
    <w:rsid w:val="00EB7AF4"/>
    <w:rsid w:val="00EC74B5"/>
    <w:rsid w:val="00EF2509"/>
    <w:rsid w:val="00EF6DEF"/>
    <w:rsid w:val="00F01DB7"/>
    <w:rsid w:val="00F05BCF"/>
    <w:rsid w:val="00F166D1"/>
    <w:rsid w:val="00F2399A"/>
    <w:rsid w:val="00F26BCD"/>
    <w:rsid w:val="00F51279"/>
    <w:rsid w:val="00F65454"/>
    <w:rsid w:val="00F7452E"/>
    <w:rsid w:val="00F77006"/>
    <w:rsid w:val="00F81859"/>
    <w:rsid w:val="00F9337F"/>
    <w:rsid w:val="00FC2281"/>
    <w:rsid w:val="00FE3A77"/>
    <w:rsid w:val="00FE451F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48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11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0D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0D3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A0D38"/>
    <w:rPr>
      <w:color w:val="0000FF"/>
      <w:u w:val="single"/>
    </w:rPr>
  </w:style>
  <w:style w:type="character" w:styleId="PageNumber">
    <w:name w:val="page number"/>
    <w:basedOn w:val="DefaultParagraphFont"/>
    <w:rsid w:val="006D01F2"/>
  </w:style>
  <w:style w:type="paragraph" w:styleId="BalloonText">
    <w:name w:val="Balloon Text"/>
    <w:basedOn w:val="Normal"/>
    <w:semiHidden/>
    <w:rsid w:val="006D01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F6AA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F6AAD"/>
    <w:rPr>
      <w:vertAlign w:val="superscript"/>
    </w:rPr>
  </w:style>
  <w:style w:type="paragraph" w:styleId="DocumentMap">
    <w:name w:val="Document Map"/>
    <w:basedOn w:val="Normal"/>
    <w:semiHidden/>
    <w:rsid w:val="008E26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038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35104"/>
    <w:pPr>
      <w:spacing w:after="150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5B3A2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2F4F9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2F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47792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rsid w:val="003F45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586D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703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0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03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0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sight Document" ma:contentTypeID="0x010100943D46E95D4A1B4FBA60C8AEF611E21902050400A9479D72C3BB554888497CBAE5E78E56" ma:contentTypeVersion="22" ma:contentTypeDescription="" ma:contentTypeScope="" ma:versionID="bed596eff2af0d49c7755e275d063291">
  <xsd:schema xmlns:xsd="http://www.w3.org/2001/XMLSchema" xmlns:xs="http://www.w3.org/2001/XMLSchema" xmlns:p="http://schemas.microsoft.com/office/2006/metadata/properties" xmlns:ns1="http://schemas.microsoft.com/sharepoint/v3" xmlns:ns2="dcd4d639-de5a-4bad-aded-2c25c5bf9fca" targetNamespace="http://schemas.microsoft.com/office/2006/metadata/properties" ma:root="true" ma:fieldsID="3617a18880ff93dd4fd41db3d7d9371b" ns1:_="" ns2:_="">
    <xsd:import namespace="http://schemas.microsoft.com/sharepoint/v3"/>
    <xsd:import namespace="dcd4d639-de5a-4bad-aded-2c25c5bf9fca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Security_x0020_Classification" minOccurs="0"/>
                <xsd:element ref="ns1:_dlc_ExpireDateSaved" minOccurs="0"/>
                <xsd:element ref="ns1:_dlc_ExpireDate" minOccurs="0"/>
                <xsd:element ref="ns2:TaxKeywordTaxHTField" minOccurs="0"/>
                <xsd:element ref="ns2:TaxCatchAll" minOccurs="0"/>
                <xsd:element ref="ns2:k0cb5e08406545c18344e2142bcf0abc" minOccurs="0"/>
                <xsd:element ref="ns2:TaxCatchAllLabel" minOccurs="0"/>
                <xsd:element ref="ns2:n300bd280aac47c8b25aa7458bf0f8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d639-de5a-4bad-aded-2c25c5bf9fca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6" nillable="true" ma:displayName="Security Classification" ma:default="Official" ma:format="Dropdown" ma:internalName="Security_x0020_Classification">
      <xsd:simpleType>
        <xsd:restriction base="dms:Choice">
          <xsd:enumeration value="Official"/>
          <xsd:enumeration value="Official Sensitive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7c85119-18d9-41e7-8c9c-94d8ffdc55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c433a5c-3124-47a8-9645-d8cdf6433fde}" ma:internalName="TaxCatchAll" ma:showField="CatchAllData" ma:web="e42df08b-e6ab-4710-bb19-e8cf47f2d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cb5e08406545c18344e2142bcf0abc" ma:index="15" nillable="true" ma:taxonomy="true" ma:internalName="k0cb5e08406545c18344e2142bcf0abc" ma:taxonomyFieldName="Function" ma:displayName="Function" ma:default="" ma:fieldId="{40cb5e08-4065-45c1-8344-e2142bcf0abc}" ma:sspId="97c85119-18d9-41e7-8c9c-94d8ffdc55dc" ma:termSetId="f0a58393-1f39-42fc-80de-4d5f4ff8b04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description="" ma:hidden="true" ma:list="{8c433a5c-3124-47a8-9645-d8cdf6433fde}" ma:internalName="TaxCatchAllLabel" ma:readOnly="true" ma:showField="CatchAllDataLabel" ma:web="e42df08b-e6ab-4710-bb19-e8cf47f2d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00bd280aac47c8b25aa7458bf0f8c4" ma:index="17" nillable="true" ma:taxonomy="true" ma:internalName="n300bd280aac47c8b25aa7458bf0f8c4" ma:taxonomyFieldName="Related_x0020_Functions" ma:displayName="Related Functions" ma:default="" ma:fieldId="{7300bd28-0aac-47c8-b25a-a7458bf0f8c4}" ma:taxonomyMulti="true" ma:sspId="97c85119-18d9-41e7-8c9c-94d8ffdc55dc" ma:termSetId="f0a58393-1f39-42fc-80de-4d5f4ff8b04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7c85119-18d9-41e7-8c9c-94d8ffdc55dc" ContentTypeId="0x010100943D46E95D4A1B4FBA60C8AEF611E21902050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0cb5e08406545c18344e2142bcf0abc xmlns="dcd4d639-de5a-4bad-aded-2c25c5bf9f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593628c4-e788-48f5-a895-7687fc720f91</TermId>
        </TermInfo>
      </Terms>
    </k0cb5e08406545c18344e2142bcf0abc>
    <TaxCatchAll xmlns="dcd4d639-de5a-4bad-aded-2c25c5bf9fca">
      <Value>514</Value>
    </TaxCatchAll>
    <TaxKeywordTaxHTField xmlns="dcd4d639-de5a-4bad-aded-2c25c5bf9fca">
      <Terms xmlns="http://schemas.microsoft.com/office/infopath/2007/PartnerControls"/>
    </TaxKeywordTaxHTField>
    <n300bd280aac47c8b25aa7458bf0f8c4 xmlns="dcd4d639-de5a-4bad-aded-2c25c5bf9fca">
      <Terms xmlns="http://schemas.microsoft.com/office/infopath/2007/PartnerControls"/>
    </n300bd280aac47c8b25aa7458bf0f8c4>
    <Security_x0020_Classification xmlns="dcd4d639-de5a-4bad-aded-2c25c5bf9fca">Official</Security_x0020_Classification>
    <RoutingRuleDescription xmlns="http://schemas.microsoft.com/sharepoint/v3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6D0BDA-8206-4C8E-805E-CA16301653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1ABC8A-DC71-4A43-99EA-499393A6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4d639-de5a-4bad-aded-2c25c5bf9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FB003-39F5-4427-9DD3-0FA0EE75A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837C7-5C1A-46BA-8813-C170E54CE33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05FE90E-3670-4794-B67B-B0428A5664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cd4d639-de5a-4bad-aded-2c25c5bf9fc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D9606B8-441F-4D98-9D6A-7F347AC67AC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2019-10-25T08:38:00Z</dcterms:created>
  <dcterms:modified xsi:type="dcterms:W3CDTF">2019-10-25T08:38:00Z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Related Functions">
    <vt:lpwstr/>
  </property>
  <property fmtid="{D5CDD505-2E9C-101B-9397-08002B2CF9AE}" pid="5" name="ContentTypeId">
    <vt:lpwstr>0x010100943D46E95D4A1B4FBA60C8AEF611E21902050400A9479D72C3BB554888497CBAE5E78E56</vt:lpwstr>
  </property>
  <property fmtid="{D5CDD505-2E9C-101B-9397-08002B2CF9AE}" pid="6" name="Stakeholder">
    <vt:lpwstr/>
  </property>
  <property fmtid="{D5CDD505-2E9C-101B-9397-08002B2CF9AE}" pid="7" name="ItemRetentionFormula">
    <vt:lpwstr/>
  </property>
  <property fmtid="{D5CDD505-2E9C-101B-9397-08002B2CF9AE}" pid="8" name="Function">
    <vt:lpwstr>514;#Compliance|593628c4-e788-48f5-a895-7687fc720f91</vt:lpwstr>
  </property>
  <property fmtid="{D5CDD505-2E9C-101B-9397-08002B2CF9AE}" pid="9" name="ca506676becf4cdbb613025592e6b965">
    <vt:lpwstr/>
  </property>
  <property fmtid="{D5CDD505-2E9C-101B-9397-08002B2CF9AE}" pid="10" name="Operator">
    <vt:lpwstr/>
  </property>
  <property fmtid="{D5CDD505-2E9C-101B-9397-08002B2CF9AE}" pid="11" name="j67390757fa349cbaf93204f5bf3176a">
    <vt:lpwstr/>
  </property>
  <property fmtid="{D5CDD505-2E9C-101B-9397-08002B2CF9AE}" pid="12" name="Project Document Type">
    <vt:lpwstr/>
  </property>
  <property fmtid="{D5CDD505-2E9C-101B-9397-08002B2CF9AE}" pid="13" name="Meeting Group">
    <vt:lpwstr/>
  </property>
  <property fmtid="{D5CDD505-2E9C-101B-9397-08002B2CF9AE}" pid="14" name="EI Documents">
    <vt:lpwstr/>
  </property>
  <property fmtid="{D5CDD505-2E9C-101B-9397-08002B2CF9AE}" pid="15" name="Finance Document">
    <vt:lpwstr/>
  </property>
  <property fmtid="{D5CDD505-2E9C-101B-9397-08002B2CF9AE}" pid="16" name="Year">
    <vt:lpwstr/>
  </property>
  <property fmtid="{D5CDD505-2E9C-101B-9397-08002B2CF9AE}" pid="17" name="Month">
    <vt:lpwstr/>
  </property>
  <property fmtid="{D5CDD505-2E9C-101B-9397-08002B2CF9AE}" pid="18" name="File Exhibit">
    <vt:lpwstr/>
  </property>
  <property fmtid="{D5CDD505-2E9C-101B-9397-08002B2CF9AE}" pid="19" name="Publication Type">
    <vt:lpwstr/>
  </property>
  <property fmtid="{D5CDD505-2E9C-101B-9397-08002B2CF9AE}" pid="20" name="Policy Type">
    <vt:lpwstr/>
  </property>
  <property fmtid="{D5CDD505-2E9C-101B-9397-08002B2CF9AE}" pid="21" name="Meeting Month">
    <vt:lpwstr/>
  </property>
  <property fmtid="{D5CDD505-2E9C-101B-9397-08002B2CF9AE}" pid="22" name="Meeting Year">
    <vt:lpwstr/>
  </property>
  <property fmtid="{D5CDD505-2E9C-101B-9397-08002B2CF9AE}" pid="23" name="Meeting Document">
    <vt:lpwstr/>
  </property>
  <property fmtid="{D5CDD505-2E9C-101B-9397-08002B2CF9AE}" pid="24" name="Report Type">
    <vt:lpwstr/>
  </property>
  <property fmtid="{D5CDD505-2E9C-101B-9397-08002B2CF9AE}" pid="25" name="Operator ID">
    <vt:lpwstr/>
  </property>
  <property fmtid="{D5CDD505-2E9C-101B-9397-08002B2CF9AE}" pid="26" name="Contract Type">
    <vt:lpwstr/>
  </property>
  <property fmtid="{D5CDD505-2E9C-101B-9397-08002B2CF9AE}" pid="27" name="Incident Ref Number">
    <vt:lpwstr/>
  </property>
  <property fmtid="{D5CDD505-2E9C-101B-9397-08002B2CF9AE}" pid="28" name="Licensing Subject">
    <vt:lpwstr/>
  </property>
  <property fmtid="{D5CDD505-2E9C-101B-9397-08002B2CF9AE}" pid="29" name="LTT Topic">
    <vt:lpwstr/>
  </property>
  <property fmtid="{D5CDD505-2E9C-101B-9397-08002B2CF9AE}" pid="30" name="l5cd9abbff024cf7bf00a775ad9fdd22">
    <vt:lpwstr/>
  </property>
</Properties>
</file>